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EEF" w:rsidP="5B5A6F34" w:rsidRDefault="00452EEF" w14:paraId="43C66191" w14:textId="4C20DC6A">
      <w:pPr>
        <w:spacing w:line="257" w:lineRule="auto"/>
      </w:pPr>
    </w:p>
    <w:p w:rsidR="00452EEF" w:rsidP="5B5A6F34" w:rsidRDefault="7ADDB101" w14:paraId="29DFA9EE" w14:textId="562B25D4">
      <w:pPr>
        <w:spacing w:line="257" w:lineRule="auto"/>
      </w:pPr>
      <w:r w:rsidRPr="5B5A6F34">
        <w:rPr>
          <w:rFonts w:ascii="Calibri" w:hAnsi="Calibri" w:eastAsia="Calibri" w:cs="Calibri"/>
        </w:rPr>
        <w:t xml:space="preserve"> </w:t>
      </w:r>
    </w:p>
    <w:p w:rsidR="00452EEF" w:rsidP="5B5A6F34" w:rsidRDefault="7ADDB101" w14:paraId="7FC98946" w14:textId="5F611BD0">
      <w:pPr>
        <w:spacing w:line="257" w:lineRule="auto"/>
      </w:pPr>
      <w:r w:rsidRPr="3C04943E">
        <w:rPr>
          <w:rFonts w:ascii="Arial" w:hAnsi="Arial" w:eastAsia="Arial" w:cs="Arial"/>
          <w:b/>
          <w:bCs/>
          <w:sz w:val="32"/>
          <w:szCs w:val="32"/>
        </w:rPr>
        <w:t xml:space="preserve">Privacy Notice for </w:t>
      </w:r>
      <w:r w:rsidR="00D76C37">
        <w:rPr>
          <w:rFonts w:ascii="Arial" w:hAnsi="Arial" w:eastAsia="Arial" w:cs="Arial"/>
          <w:b/>
          <w:bCs/>
          <w:sz w:val="32"/>
          <w:szCs w:val="32"/>
        </w:rPr>
        <w:t xml:space="preserve">Child and Family Social Worker Workforce Government Consultation </w:t>
      </w:r>
    </w:p>
    <w:p w:rsidR="00452EEF" w:rsidP="5B5A6F34" w:rsidRDefault="7ADDB101" w14:paraId="673E1CD0" w14:textId="15F000E9">
      <w:pPr>
        <w:spacing w:line="257" w:lineRule="auto"/>
      </w:pPr>
      <w:r w:rsidRPr="5B5A6F34">
        <w:rPr>
          <w:rFonts w:ascii="Arial" w:hAnsi="Arial" w:eastAsia="Arial" w:cs="Arial"/>
          <w:b/>
          <w:bCs/>
          <w:color w:val="002060"/>
          <w:sz w:val="24"/>
          <w:szCs w:val="24"/>
        </w:rPr>
        <w:t>Who we are</w:t>
      </w:r>
    </w:p>
    <w:p w:rsidR="00452EEF" w:rsidP="5B5A6F34" w:rsidRDefault="7ADDB101" w14:paraId="18C1CA39" w14:textId="1B6E7F5E">
      <w:pPr>
        <w:spacing w:line="257" w:lineRule="auto"/>
      </w:pPr>
      <w:r w:rsidRPr="3C04943E">
        <w:rPr>
          <w:rFonts w:ascii="Arial" w:hAnsi="Arial" w:eastAsia="Arial" w:cs="Arial"/>
          <w:sz w:val="24"/>
          <w:szCs w:val="24"/>
        </w:rPr>
        <w:t>This work is being carried out by</w:t>
      </w:r>
      <w:r w:rsidR="00767881">
        <w:rPr>
          <w:rFonts w:ascii="Arial" w:hAnsi="Arial" w:eastAsia="Arial" w:cs="Arial"/>
          <w:sz w:val="24"/>
          <w:szCs w:val="24"/>
        </w:rPr>
        <w:t xml:space="preserve"> </w:t>
      </w:r>
      <w:proofErr w:type="gramStart"/>
      <w:r w:rsidR="0081465E">
        <w:rPr>
          <w:rFonts w:ascii="Arial" w:hAnsi="Arial" w:eastAsia="Arial" w:cs="Arial"/>
          <w:sz w:val="24"/>
          <w:szCs w:val="24"/>
        </w:rPr>
        <w:t>Social</w:t>
      </w:r>
      <w:proofErr w:type="gramEnd"/>
      <w:r w:rsidR="0081465E">
        <w:rPr>
          <w:rFonts w:ascii="Arial" w:hAnsi="Arial" w:eastAsia="Arial" w:cs="Arial"/>
          <w:sz w:val="24"/>
          <w:szCs w:val="24"/>
        </w:rPr>
        <w:t xml:space="preserve"> Work Wor</w:t>
      </w:r>
      <w:r w:rsidR="00493F49">
        <w:rPr>
          <w:rFonts w:ascii="Arial" w:hAnsi="Arial" w:eastAsia="Arial" w:cs="Arial"/>
          <w:sz w:val="24"/>
          <w:szCs w:val="24"/>
        </w:rPr>
        <w:t xml:space="preserve">kforce </w:t>
      </w:r>
      <w:r w:rsidRPr="3C04943E">
        <w:rPr>
          <w:rFonts w:ascii="Arial" w:hAnsi="Arial" w:eastAsia="Arial" w:cs="Arial"/>
          <w:sz w:val="24"/>
          <w:szCs w:val="24"/>
        </w:rPr>
        <w:t xml:space="preserve">which is a part of the Department for Education (DfE). </w:t>
      </w:r>
      <w:proofErr w:type="gramStart"/>
      <w:r w:rsidRPr="3C04943E">
        <w:rPr>
          <w:rFonts w:ascii="Arial" w:hAnsi="Arial" w:eastAsia="Arial" w:cs="Arial"/>
          <w:sz w:val="24"/>
          <w:szCs w:val="24"/>
        </w:rPr>
        <w:t>For the purpose of</w:t>
      </w:r>
      <w:proofErr w:type="gramEnd"/>
      <w:r w:rsidRPr="3C04943E">
        <w:rPr>
          <w:rFonts w:ascii="Arial" w:hAnsi="Arial" w:eastAsia="Arial" w:cs="Arial"/>
          <w:sz w:val="24"/>
          <w:szCs w:val="24"/>
        </w:rPr>
        <w:t xml:space="preserve"> data protection legislation, the DfE is the data controller for the personal data processed as part of </w:t>
      </w:r>
      <w:r w:rsidR="00493F49">
        <w:rPr>
          <w:rFonts w:ascii="Arial" w:hAnsi="Arial" w:eastAsia="Arial" w:cs="Arial"/>
          <w:sz w:val="24"/>
          <w:szCs w:val="24"/>
        </w:rPr>
        <w:t xml:space="preserve">The Child and Family Social Worker Workforce Government Consultation. </w:t>
      </w:r>
      <w:r w:rsidRPr="3C04943E">
        <w:rPr>
          <w:rFonts w:ascii="Arial" w:hAnsi="Arial" w:eastAsia="Arial" w:cs="Arial"/>
          <w:color w:val="FF0000"/>
          <w:sz w:val="24"/>
          <w:szCs w:val="24"/>
        </w:rPr>
        <w:t xml:space="preserve"> </w:t>
      </w:r>
    </w:p>
    <w:p w:rsidR="00452EEF" w:rsidP="5B5A6F34" w:rsidRDefault="7ADDB101" w14:paraId="2AD63A06" w14:textId="3B0AAA32">
      <w:pPr>
        <w:spacing w:line="257" w:lineRule="auto"/>
      </w:pPr>
      <w:r w:rsidRPr="5B5A6F34">
        <w:rPr>
          <w:rFonts w:ascii="Arial" w:hAnsi="Arial" w:eastAsia="Arial" w:cs="Arial"/>
          <w:b/>
          <w:bCs/>
          <w:color w:val="002060"/>
          <w:sz w:val="24"/>
          <w:szCs w:val="24"/>
        </w:rPr>
        <w:t>How we will use your information</w:t>
      </w:r>
    </w:p>
    <w:p w:rsidR="00452EEF" w:rsidP="5B5A6F34" w:rsidRDefault="7ADDB101" w14:paraId="161E9160" w14:textId="37C7FBC5">
      <w:pPr>
        <w:spacing w:line="257" w:lineRule="auto"/>
      </w:pPr>
      <w:r w:rsidRPr="32B4E254" w:rsidR="4411D3A9">
        <w:rPr>
          <w:rFonts w:ascii="Arial" w:hAnsi="Arial" w:eastAsia="Arial" w:cs="Arial"/>
          <w:color w:val="000000" w:themeColor="text1" w:themeTint="FF" w:themeShade="FF"/>
          <w:sz w:val="24"/>
          <w:szCs w:val="24"/>
        </w:rPr>
        <w:t xml:space="preserve">The consultation will use responses received to form part of the evidence base to develop advice to ministers to </w:t>
      </w:r>
      <w:r w:rsidRPr="000B25FA" w:rsidR="000B25FA">
        <w:rPr>
          <w:rStyle w:val="normaltextrun"/>
          <w:rFonts w:ascii="Arial" w:hAnsi="Arial" w:cs="Arial"/>
          <w:color w:val="000000"/>
          <w:sz w:val="24"/>
          <w:szCs w:val="24"/>
          <w:shd w:val="clear" w:color="auto" w:fill="FFFFFF"/>
        </w:rPr>
        <w:t>improve the quality assurance of agency social workers and move to a more sustainable workforce model</w:t>
      </w:r>
      <w:r w:rsidR="000B25FA">
        <w:rPr>
          <w:rStyle w:val="normaltextrun"/>
          <w:rFonts w:ascii="Arial" w:hAnsi="Arial" w:cs="Arial"/>
          <w:color w:val="000000"/>
          <w:shd w:val="clear" w:color="auto" w:fill="FFFFFF"/>
        </w:rPr>
        <w:t>.</w:t>
      </w:r>
    </w:p>
    <w:p w:rsidR="00452EEF" w:rsidP="5B5A6F34" w:rsidRDefault="7ADDB101" w14:paraId="19B9A7A3" w14:textId="3357CE23">
      <w:pPr>
        <w:spacing w:line="257" w:lineRule="auto"/>
      </w:pPr>
      <w:r w:rsidRPr="5B5A6F34">
        <w:rPr>
          <w:rFonts w:ascii="Arial" w:hAnsi="Arial" w:eastAsia="Arial" w:cs="Arial"/>
          <w:b/>
          <w:bCs/>
          <w:color w:val="002060"/>
          <w:sz w:val="24"/>
          <w:szCs w:val="24"/>
        </w:rPr>
        <w:t>The nature of your personal data we will be using</w:t>
      </w:r>
    </w:p>
    <w:p w:rsidR="00E70451" w:rsidP="00E70451" w:rsidRDefault="7ADDB101" w14:paraId="36C0564C" w14:textId="77777777">
      <w:pPr>
        <w:spacing w:line="257" w:lineRule="auto"/>
        <w:rPr>
          <w:rFonts w:ascii="Arial" w:hAnsi="Arial" w:eastAsia="Arial" w:cs="Arial"/>
          <w:sz w:val="24"/>
          <w:szCs w:val="24"/>
        </w:rPr>
      </w:pPr>
      <w:r w:rsidRPr="0D8D458F" w:rsidR="7ADDB101">
        <w:rPr>
          <w:rFonts w:ascii="Arial" w:hAnsi="Arial" w:eastAsia="Arial" w:cs="Arial"/>
          <w:sz w:val="24"/>
          <w:szCs w:val="24"/>
        </w:rPr>
        <w:t xml:space="preserve">The categories of your personal data that we will be using for this project are: </w:t>
      </w:r>
    </w:p>
    <w:p w:rsidR="2BAD5F5B" w:rsidP="0D8D458F" w:rsidRDefault="2BAD5F5B" w14:paraId="13A7F54D" w14:textId="028DB27D">
      <w:pPr>
        <w:pStyle w:val="ListParagraph"/>
        <w:numPr>
          <w:ilvl w:val="0"/>
          <w:numId w:val="3"/>
        </w:numPr>
        <w:spacing w:line="257" w:lineRule="auto"/>
        <w:rPr>
          <w:rFonts w:ascii="Arial" w:hAnsi="Arial" w:eastAsia="Arial" w:cs="Arial"/>
          <w:color w:val="auto"/>
          <w:sz w:val="24"/>
          <w:szCs w:val="24"/>
        </w:rPr>
      </w:pPr>
      <w:r w:rsidRPr="0D8D458F" w:rsidR="2BAD5F5B">
        <w:rPr>
          <w:rFonts w:ascii="Arial" w:hAnsi="Arial" w:eastAsia="Arial" w:cs="Arial"/>
          <w:color w:val="auto"/>
          <w:sz w:val="24"/>
          <w:szCs w:val="24"/>
        </w:rPr>
        <w:t>Name</w:t>
      </w:r>
    </w:p>
    <w:p w:rsidRPr="00E70451" w:rsidR="00452EEF" w:rsidP="1B0E00E9" w:rsidRDefault="7ADDB101" w14:paraId="058E1575" w14:textId="2AE5049A">
      <w:pPr>
        <w:pStyle w:val="ListParagraph"/>
        <w:numPr>
          <w:ilvl w:val="0"/>
          <w:numId w:val="3"/>
        </w:numPr>
        <w:spacing w:line="257" w:lineRule="auto"/>
        <w:rPr>
          <w:rFonts w:eastAsia="" w:eastAsiaTheme="minorEastAsia"/>
          <w:color w:val="auto"/>
          <w:sz w:val="24"/>
          <w:szCs w:val="24"/>
        </w:rPr>
      </w:pPr>
      <w:r w:rsidRPr="0D8D458F" w:rsidR="112F54A0">
        <w:rPr>
          <w:rFonts w:ascii="Arial" w:hAnsi="Arial" w:eastAsia="Arial" w:cs="Arial"/>
          <w:color w:val="auto"/>
          <w:sz w:val="24"/>
          <w:szCs w:val="24"/>
        </w:rPr>
        <w:t>E</w:t>
      </w:r>
      <w:r w:rsidRPr="0D8D458F" w:rsidR="7ADDB101">
        <w:rPr>
          <w:rFonts w:ascii="Arial" w:hAnsi="Arial" w:eastAsia="Arial" w:cs="Arial"/>
          <w:color w:val="auto"/>
          <w:sz w:val="24"/>
          <w:szCs w:val="24"/>
        </w:rPr>
        <w:t>mail addres</w:t>
      </w:r>
      <w:r w:rsidRPr="0D8D458F" w:rsidR="43B170FC">
        <w:rPr>
          <w:rFonts w:ascii="Arial" w:hAnsi="Arial" w:eastAsia="Arial" w:cs="Arial"/>
          <w:color w:val="auto"/>
          <w:sz w:val="24"/>
          <w:szCs w:val="24"/>
        </w:rPr>
        <w:t>s</w:t>
      </w:r>
    </w:p>
    <w:p w:rsidR="7A2A032B" w:rsidP="72B01843" w:rsidRDefault="7A2A032B" w14:paraId="6E5CB78B" w14:textId="59CF6ECE">
      <w:pPr>
        <w:pStyle w:val="ListParagraph"/>
        <w:numPr>
          <w:ilvl w:val="0"/>
          <w:numId w:val="3"/>
        </w:numPr>
        <w:spacing w:line="257" w:lineRule="auto"/>
        <w:rPr>
          <w:rFonts w:eastAsia="" w:eastAsiaTheme="minorEastAsia"/>
          <w:color w:val="auto"/>
          <w:sz w:val="24"/>
          <w:szCs w:val="24"/>
        </w:rPr>
      </w:pPr>
      <w:r w:rsidRPr="0D8D458F" w:rsidR="7A2A032B">
        <w:rPr>
          <w:rFonts w:ascii="Arial" w:hAnsi="Arial" w:eastAsia="" w:cs="Arial" w:eastAsiaTheme="minorEastAsia"/>
          <w:color w:val="auto"/>
          <w:sz w:val="24"/>
          <w:szCs w:val="24"/>
        </w:rPr>
        <w:t>Job role</w:t>
      </w:r>
    </w:p>
    <w:p w:rsidR="00452EEF" w:rsidP="5B5A6F34" w:rsidRDefault="7ADDB101" w14:paraId="7A9BED4C" w14:textId="22B44BB2">
      <w:pPr>
        <w:spacing w:line="257" w:lineRule="auto"/>
      </w:pPr>
      <w:r w:rsidRPr="5B5A6F34">
        <w:rPr>
          <w:rFonts w:ascii="Arial" w:hAnsi="Arial" w:eastAsia="Arial" w:cs="Arial"/>
          <w:b/>
          <w:bCs/>
          <w:color w:val="002060"/>
          <w:sz w:val="24"/>
          <w:szCs w:val="24"/>
        </w:rPr>
        <w:t>Why our use of your personal data is lawful</w:t>
      </w:r>
    </w:p>
    <w:p w:rsidR="00452EEF" w:rsidP="5B5A6F34" w:rsidRDefault="7ADDB101" w14:paraId="3E990E50" w14:textId="46247B31">
      <w:pPr>
        <w:spacing w:line="257" w:lineRule="auto"/>
      </w:pPr>
      <w:proofErr w:type="gramStart"/>
      <w:r w:rsidRPr="5B5A6F34">
        <w:rPr>
          <w:rFonts w:ascii="Arial" w:hAnsi="Arial" w:eastAsia="Arial" w:cs="Arial"/>
          <w:sz w:val="24"/>
          <w:szCs w:val="24"/>
        </w:rPr>
        <w:t>In order for</w:t>
      </w:r>
      <w:proofErr w:type="gramEnd"/>
      <w:r w:rsidRPr="5B5A6F34">
        <w:rPr>
          <w:rFonts w:ascii="Arial" w:hAnsi="Arial" w:eastAsia="Arial" w:cs="Arial"/>
          <w:sz w:val="24"/>
          <w:szCs w:val="24"/>
        </w:rPr>
        <w:t xml:space="preserve"> our use of your personal data to be lawful, we need to meet one (or more) conditions in the data protection legislation. For the purpose of this project, the relevant condition is:</w:t>
      </w:r>
    </w:p>
    <w:p w:rsidRPr="00BB7260" w:rsidR="00452EEF" w:rsidP="3C04943E" w:rsidRDefault="7ADDB101" w14:paraId="097F9432" w14:textId="20D72AD6">
      <w:pPr>
        <w:pStyle w:val="ListParagraph"/>
        <w:numPr>
          <w:ilvl w:val="0"/>
          <w:numId w:val="2"/>
        </w:numPr>
        <w:spacing w:line="257" w:lineRule="auto"/>
        <w:rPr>
          <w:rFonts w:eastAsiaTheme="minorEastAsia"/>
          <w:sz w:val="24"/>
          <w:szCs w:val="24"/>
        </w:rPr>
      </w:pPr>
      <w:r w:rsidRPr="32B4E254" w:rsidR="7ADDB101">
        <w:rPr>
          <w:rFonts w:ascii="Arial" w:hAnsi="Arial" w:eastAsia="Arial" w:cs="Arial"/>
          <w:sz w:val="24"/>
          <w:szCs w:val="24"/>
        </w:rPr>
        <w:t xml:space="preserve">Article 6(1)(e) </w:t>
      </w:r>
      <w:r w:rsidRPr="32B4E254" w:rsidR="67D8DB9A">
        <w:rPr>
          <w:rFonts w:ascii="Arial" w:hAnsi="Arial" w:eastAsia="Arial" w:cs="Arial"/>
          <w:sz w:val="24"/>
          <w:szCs w:val="24"/>
        </w:rPr>
        <w:t xml:space="preserve">UK </w:t>
      </w:r>
      <w:r w:rsidRPr="32B4E254" w:rsidR="7ADDB101">
        <w:rPr>
          <w:rFonts w:ascii="Arial" w:hAnsi="Arial" w:eastAsia="Arial" w:cs="Arial"/>
          <w:sz w:val="24"/>
          <w:szCs w:val="24"/>
        </w:rPr>
        <w:t>GDPR, to perform a public task as part of our function as a department.</w:t>
      </w:r>
    </w:p>
    <w:p w:rsidR="32B4E254" w:rsidP="32B4E254" w:rsidRDefault="32B4E254" w14:paraId="002F726D" w14:textId="30502AD0">
      <w:pPr>
        <w:rPr>
          <w:rFonts w:ascii="Arial" w:hAnsi="Arial" w:eastAsia="Arial" w:cs="Arial"/>
          <w:b w:val="1"/>
          <w:bCs w:val="1"/>
          <w:color w:val="002060"/>
          <w:sz w:val="24"/>
          <w:szCs w:val="24"/>
        </w:rPr>
      </w:pPr>
    </w:p>
    <w:p w:rsidR="00452EEF" w:rsidRDefault="7ADDB101" w14:paraId="6C022EB6" w14:textId="5695AF8E">
      <w:r w:rsidRPr="5B5A6F34">
        <w:rPr>
          <w:rFonts w:ascii="Arial" w:hAnsi="Arial" w:eastAsia="Arial" w:cs="Arial"/>
          <w:b/>
          <w:bCs/>
          <w:color w:val="002060"/>
          <w:sz w:val="24"/>
          <w:szCs w:val="24"/>
        </w:rPr>
        <w:t>Who we will make your personal data available to</w:t>
      </w:r>
    </w:p>
    <w:p w:rsidR="00452EEF" w:rsidRDefault="7ADDB101" w14:paraId="07D45C95" w14:textId="7BF2073B">
      <w:r w:rsidRPr="5B5A6F34">
        <w:rPr>
          <w:rFonts w:ascii="Arial" w:hAnsi="Arial" w:eastAsia="Arial" w:cs="Arial"/>
          <w:sz w:val="24"/>
          <w:szCs w:val="24"/>
        </w:rPr>
        <w:t xml:space="preserve">We sometimes need to make personal data available to other organisations. These might include contracted partners (who we have employed to process your personal data on our behalf) and/or other organisations (with whom we need to share your personal data for specific purposes). </w:t>
      </w:r>
    </w:p>
    <w:p w:rsidR="00452EEF" w:rsidP="00DB1FA0" w:rsidRDefault="7ADDB101" w14:paraId="0620AF3B" w14:textId="0961A95C">
      <w:pPr>
        <w:rPr>
          <w:rFonts w:eastAsiaTheme="minorEastAsia"/>
          <w:color w:val="FF0000"/>
          <w:sz w:val="24"/>
          <w:szCs w:val="24"/>
        </w:rPr>
      </w:pPr>
      <w:r w:rsidRPr="32B4E254" w:rsidR="7ADDB101">
        <w:rPr>
          <w:rFonts w:ascii="Arial" w:hAnsi="Arial" w:eastAsia="Arial" w:cs="Arial"/>
          <w:sz w:val="24"/>
          <w:szCs w:val="24"/>
        </w:rPr>
        <w:t>Where we need to share your personal data with others, we ensure that this data sharing complies with data protection legislation</w:t>
      </w:r>
      <w:r w:rsidRPr="32B4E254" w:rsidR="00DB1FA0">
        <w:rPr>
          <w:rFonts w:ascii="Arial" w:hAnsi="Arial" w:eastAsia="Arial" w:cs="Arial"/>
          <w:sz w:val="24"/>
          <w:szCs w:val="24"/>
        </w:rPr>
        <w:t xml:space="preserve">. </w:t>
      </w:r>
    </w:p>
    <w:p w:rsidR="36E85308" w:rsidP="32B4E254" w:rsidRDefault="36E85308" w14:paraId="06DC27C0" w14:textId="0FE96CF6">
      <w:pPr>
        <w:pStyle w:val="Normal"/>
      </w:pPr>
      <w:r w:rsidRPr="32B4E254" w:rsidR="36E85308">
        <w:rPr>
          <w:rFonts w:ascii="Arial" w:hAnsi="Arial" w:eastAsia="Arial" w:cs="Arial"/>
          <w:noProof w:val="0"/>
          <w:sz w:val="24"/>
          <w:szCs w:val="24"/>
          <w:lang w:val="en-US"/>
        </w:rPr>
        <w:t>For the purpose of this project: The Department will be contracting an external analyst to prepare an analytical report of the consultation responses. Identifiable data (such as names and email addresses) will not be passed on to the analyst in terms of names and contact details but please keep this in mind when providing responses to open questions asking for reasoning behind your answers. Please therefore prohibit from providing any personal identifiable information that may identify you or someone else in your responses.</w:t>
      </w:r>
    </w:p>
    <w:p w:rsidR="00452EEF" w:rsidRDefault="7ADDB101" w14:paraId="3B83DA44" w14:textId="072FF11A">
      <w:r w:rsidRPr="32B4E254" w:rsidR="7ADDB101">
        <w:rPr>
          <w:rFonts w:ascii="Calibri" w:hAnsi="Calibri" w:eastAsia="Calibri" w:cs="Calibri"/>
        </w:rPr>
        <w:t xml:space="preserve"> </w:t>
      </w:r>
      <w:r w:rsidRPr="32B4E254" w:rsidR="7ADDB101">
        <w:rPr>
          <w:rFonts w:ascii="Arial" w:hAnsi="Arial" w:eastAsia="Arial" w:cs="Arial"/>
          <w:b w:val="1"/>
          <w:bCs w:val="1"/>
          <w:color w:val="1F3864" w:themeColor="accent1" w:themeTint="FF" w:themeShade="80"/>
          <w:sz w:val="24"/>
          <w:szCs w:val="24"/>
        </w:rPr>
        <w:t>How long we will keep your personal data</w:t>
      </w:r>
      <w:r w:rsidRPr="32B4E254" w:rsidR="7ADDB101">
        <w:rPr>
          <w:rFonts w:ascii="Arial" w:hAnsi="Arial" w:eastAsia="Arial" w:cs="Arial"/>
          <w:b w:val="1"/>
          <w:bCs w:val="1"/>
          <w:color w:val="000000" w:themeColor="text1" w:themeTint="FF" w:themeShade="FF"/>
          <w:sz w:val="24"/>
          <w:szCs w:val="24"/>
        </w:rPr>
        <w:t xml:space="preserve"> </w:t>
      </w:r>
    </w:p>
    <w:p w:rsidR="00452EEF" w:rsidP="32B4E254" w:rsidRDefault="7ADDB101" w14:paraId="2D34745A" w14:textId="61BA054C">
      <w:pPr>
        <w:pStyle w:val="Normal"/>
      </w:pPr>
      <w:r w:rsidRPr="72B01843" w:rsidR="7ADDB101">
        <w:rPr>
          <w:rFonts w:ascii="Arial" w:hAnsi="Arial" w:eastAsia="Arial" w:cs="Arial"/>
          <w:sz w:val="24"/>
          <w:szCs w:val="24"/>
        </w:rPr>
        <w:t xml:space="preserve">The Department for Education will keep your personal data as part of </w:t>
      </w:r>
      <w:r w:rsidRPr="72B01843" w:rsidR="00DB1FA0">
        <w:rPr>
          <w:rFonts w:ascii="Arial" w:hAnsi="Arial" w:eastAsia="Arial" w:cs="Arial"/>
          <w:sz w:val="24"/>
          <w:szCs w:val="24"/>
        </w:rPr>
        <w:t>The Child and Family Social Worker Workforce Government Consultation</w:t>
      </w:r>
      <w:r w:rsidRPr="72B01843" w:rsidR="00DB1FA0">
        <w:rPr>
          <w:rFonts w:ascii="Arial" w:hAnsi="Arial" w:eastAsia="Arial" w:cs="Arial"/>
          <w:color w:val="FF0000"/>
          <w:sz w:val="24"/>
          <w:szCs w:val="24"/>
        </w:rPr>
        <w:t xml:space="preserve"> </w:t>
      </w:r>
      <w:r w:rsidRPr="72B01843" w:rsidR="7ADDB101">
        <w:rPr>
          <w:rFonts w:ascii="Arial" w:hAnsi="Arial" w:eastAsia="Arial" w:cs="Arial"/>
          <w:sz w:val="24"/>
          <w:szCs w:val="24"/>
        </w:rPr>
        <w:t xml:space="preserve">for </w:t>
      </w:r>
      <w:r w:rsidRPr="72B01843" w:rsidR="6C833A7D">
        <w:rPr>
          <w:rFonts w:ascii="Arial" w:hAnsi="Arial" w:eastAsia="Arial" w:cs="Arial"/>
          <w:noProof w:val="0"/>
          <w:color w:val="auto"/>
          <w:sz w:val="24"/>
          <w:szCs w:val="24"/>
          <w:lang w:val="en-US"/>
        </w:rPr>
        <w:t>a minimum</w:t>
      </w:r>
      <w:r w:rsidRPr="72B01843" w:rsidR="522244D7">
        <w:rPr>
          <w:rFonts w:ascii="Arial" w:hAnsi="Arial" w:eastAsia="Arial" w:cs="Arial"/>
          <w:noProof w:val="0"/>
          <w:color w:val="auto"/>
          <w:sz w:val="24"/>
          <w:szCs w:val="24"/>
          <w:lang w:val="en-US"/>
        </w:rPr>
        <w:t xml:space="preserve"> of 18 months after the collation and for a maximum of 6 years. We are developing reforms to the sector and the data will be used to develop policy and </w:t>
      </w:r>
      <w:proofErr w:type="gramStart"/>
      <w:r w:rsidRPr="72B01843" w:rsidR="522244D7">
        <w:rPr>
          <w:rFonts w:ascii="Arial" w:hAnsi="Arial" w:eastAsia="Arial" w:cs="Arial"/>
          <w:noProof w:val="0"/>
          <w:color w:val="auto"/>
          <w:sz w:val="24"/>
          <w:szCs w:val="24"/>
          <w:lang w:val="en-US"/>
        </w:rPr>
        <w:t>advice to</w:t>
      </w:r>
      <w:proofErr w:type="gramEnd"/>
      <w:r w:rsidRPr="72B01843" w:rsidR="522244D7">
        <w:rPr>
          <w:rFonts w:ascii="Arial" w:hAnsi="Arial" w:eastAsia="Arial" w:cs="Arial"/>
          <w:noProof w:val="0"/>
          <w:color w:val="auto"/>
          <w:sz w:val="24"/>
          <w:szCs w:val="24"/>
          <w:lang w:val="en-US"/>
        </w:rPr>
        <w:t xml:space="preserve"> ministers.</w:t>
      </w:r>
      <w:r w:rsidRPr="72B01843" w:rsidR="7ADDB101">
        <w:rPr>
          <w:rFonts w:ascii="Arial" w:hAnsi="Arial" w:eastAsia="Arial" w:cs="Arial"/>
          <w:color w:val="auto"/>
          <w:sz w:val="24"/>
          <w:szCs w:val="24"/>
        </w:rPr>
        <w:t xml:space="preserve"> </w:t>
      </w:r>
    </w:p>
    <w:p w:rsidR="00452EEF" w:rsidP="32B4E254" w:rsidRDefault="7ADDB101" w14:paraId="5C142656" w14:textId="2AD175C8">
      <w:pPr>
        <w:pStyle w:val="Normal"/>
        <w:rPr>
          <w:rFonts w:ascii="Arial" w:hAnsi="Arial" w:eastAsia="Arial" w:cs="Arial"/>
          <w:b w:val="1"/>
          <w:bCs w:val="1"/>
          <w:color w:val="1F3864" w:themeColor="accent1" w:themeTint="FF" w:themeShade="80"/>
          <w:sz w:val="24"/>
          <w:szCs w:val="24"/>
        </w:rPr>
      </w:pPr>
      <w:r w:rsidRPr="32B4E254" w:rsidR="7ADDB101">
        <w:rPr>
          <w:rFonts w:ascii="Arial" w:hAnsi="Arial" w:eastAsia="Arial" w:cs="Arial"/>
          <w:b w:val="1"/>
          <w:bCs w:val="1"/>
          <w:color w:val="1F3864" w:themeColor="accent1" w:themeTint="FF" w:themeShade="80"/>
          <w:sz w:val="24"/>
          <w:szCs w:val="24"/>
        </w:rPr>
        <w:t>Your data protection rights</w:t>
      </w:r>
    </w:p>
    <w:p w:rsidR="00452EEF" w:rsidRDefault="7ADDB101" w14:paraId="6B94A731" w14:textId="3C31F938">
      <w:r w:rsidRPr="5B5A6F34">
        <w:rPr>
          <w:rFonts w:ascii="Arial" w:hAnsi="Arial" w:eastAsia="Arial" w:cs="Arial"/>
        </w:rPr>
        <w:t xml:space="preserve"> </w:t>
      </w:r>
      <w:r w:rsidRPr="5B5A6F34">
        <w:rPr>
          <w:rFonts w:ascii="Arial" w:hAnsi="Arial" w:eastAsia="Arial" w:cs="Arial"/>
          <w:color w:val="000000" w:themeColor="text1"/>
          <w:sz w:val="24"/>
          <w:szCs w:val="24"/>
        </w:rPr>
        <w:t>More information about how the DfE handles personal information is published here:</w:t>
      </w:r>
      <w:r w:rsidR="00D91169">
        <w:br/>
      </w:r>
      <w:r w:rsidRPr="5B5A6F34">
        <w:rPr>
          <w:rFonts w:ascii="Arial" w:hAnsi="Arial" w:eastAsia="Arial" w:cs="Arial"/>
          <w:color w:val="000000" w:themeColor="text1"/>
          <w:sz w:val="24"/>
          <w:szCs w:val="24"/>
        </w:rPr>
        <w:t xml:space="preserve"> </w:t>
      </w:r>
      <w:r w:rsidR="00D91169">
        <w:br/>
      </w:r>
      <w:hyperlink r:id="rId8">
        <w:r w:rsidRPr="5B5A6F34">
          <w:rPr>
            <w:rStyle w:val="Hyperlink"/>
            <w:rFonts w:ascii="Arial" w:hAnsi="Arial" w:eastAsia="Arial" w:cs="Arial"/>
            <w:color w:val="000000" w:themeColor="text1"/>
            <w:sz w:val="24"/>
            <w:szCs w:val="24"/>
          </w:rPr>
          <w:t>https://www.gov.uk/government/organisations/department-for-education/about/personal-information-charter</w:t>
        </w:r>
      </w:hyperlink>
    </w:p>
    <w:p w:rsidR="00452EEF" w:rsidRDefault="7ADDB101" w14:paraId="4A6209CC" w14:textId="7FFCBEC9">
      <w:r w:rsidRPr="5B5A6F34">
        <w:rPr>
          <w:rFonts w:ascii="Arial" w:hAnsi="Arial" w:eastAsia="Arial" w:cs="Arial"/>
          <w:color w:val="444444"/>
          <w:sz w:val="24"/>
          <w:szCs w:val="24"/>
        </w:rPr>
        <w:t>Under the Data Protection Act 2018, you are entitled to ask if we hold information relating to you and ask for a copy, by making a ‘subject access request’.</w:t>
      </w:r>
    </w:p>
    <w:p w:rsidR="00452EEF" w:rsidRDefault="7ADDB101" w14:paraId="793A33D5" w14:textId="5AA3CA0D">
      <w:r w:rsidRPr="6E757992">
        <w:rPr>
          <w:rFonts w:ascii="Arial" w:hAnsi="Arial" w:eastAsia="Arial" w:cs="Arial"/>
          <w:color w:val="0B0C0C"/>
          <w:sz w:val="24"/>
          <w:szCs w:val="24"/>
        </w:rPr>
        <w:t>For further information and how to request your data, please use the ‘</w:t>
      </w:r>
      <w:hyperlink r:id="rId9">
        <w:r w:rsidRPr="6E757992">
          <w:rPr>
            <w:rStyle w:val="Hyperlink"/>
            <w:rFonts w:ascii="Arial" w:hAnsi="Arial" w:eastAsia="Arial" w:cs="Arial"/>
            <w:sz w:val="24"/>
            <w:szCs w:val="24"/>
          </w:rPr>
          <w:t>contact form</w:t>
        </w:r>
      </w:hyperlink>
      <w:r w:rsidRPr="6E757992">
        <w:rPr>
          <w:rFonts w:ascii="Arial" w:hAnsi="Arial" w:eastAsia="Arial" w:cs="Arial"/>
          <w:color w:val="000000" w:themeColor="text1"/>
          <w:sz w:val="24"/>
          <w:szCs w:val="24"/>
        </w:rPr>
        <w:t xml:space="preserve">’ </w:t>
      </w:r>
      <w:r w:rsidRPr="6E757992">
        <w:rPr>
          <w:rFonts w:ascii="Arial" w:hAnsi="Arial" w:eastAsia="Arial" w:cs="Arial"/>
          <w:color w:val="0B0C0C"/>
          <w:sz w:val="24"/>
          <w:szCs w:val="24"/>
        </w:rPr>
        <w:t xml:space="preserve">in the Personal Information Charter </w:t>
      </w:r>
      <w:r w:rsidRPr="6E757992">
        <w:rPr>
          <w:rFonts w:ascii="Arial" w:hAnsi="Arial" w:eastAsia="Arial" w:cs="Arial"/>
          <w:color w:val="000000" w:themeColor="text1"/>
          <w:sz w:val="24"/>
          <w:szCs w:val="24"/>
        </w:rPr>
        <w:t xml:space="preserve">at </w:t>
      </w:r>
      <w:hyperlink r:id="rId10">
        <w:r w:rsidRPr="6E757992">
          <w:rPr>
            <w:rStyle w:val="Hyperlink"/>
            <w:rFonts w:ascii="Arial" w:hAnsi="Arial" w:eastAsia="Arial" w:cs="Arial"/>
            <w:color w:val="0000FF"/>
            <w:sz w:val="24"/>
            <w:szCs w:val="24"/>
          </w:rPr>
          <w:t>https://www.gov.uk/government/organisations/department-for-education/about/personal-information-charter</w:t>
        </w:r>
      </w:hyperlink>
      <w:r w:rsidRPr="6E757992">
        <w:rPr>
          <w:rFonts w:ascii="Arial" w:hAnsi="Arial" w:eastAsia="Arial" w:cs="Arial"/>
          <w:color w:val="0000FF"/>
          <w:sz w:val="24"/>
          <w:szCs w:val="24"/>
          <w:u w:val="single"/>
        </w:rPr>
        <w:t xml:space="preserve"> </w:t>
      </w:r>
      <w:r>
        <w:br/>
      </w:r>
      <w:r w:rsidRPr="6E757992">
        <w:rPr>
          <w:rFonts w:ascii="Arial" w:hAnsi="Arial" w:eastAsia="Arial" w:cs="Arial"/>
          <w:color w:val="000000" w:themeColor="text1"/>
          <w:sz w:val="24"/>
          <w:szCs w:val="24"/>
        </w:rPr>
        <w:t>under the ‘How to find out what personal information we hold about you’ section.</w:t>
      </w:r>
    </w:p>
    <w:p w:rsidR="00452EEF" w:rsidRDefault="7ADDB101" w14:paraId="2704CA13" w14:textId="428D6E15">
      <w:r w:rsidRPr="5B5A6F34">
        <w:rPr>
          <w:rFonts w:ascii="Arial" w:hAnsi="Arial" w:eastAsia="Arial" w:cs="Arial"/>
          <w:sz w:val="24"/>
          <w:szCs w:val="24"/>
        </w:rPr>
        <w:t xml:space="preserve"> If you need to contact us regarding any of the above, please do so via the DfE site at: </w:t>
      </w:r>
      <w:hyperlink r:id="rId11">
        <w:r w:rsidRPr="5B5A6F34">
          <w:rPr>
            <w:rStyle w:val="Hyperlink"/>
            <w:rFonts w:ascii="Arial" w:hAnsi="Arial" w:eastAsia="Arial" w:cs="Arial"/>
            <w:color w:val="0563C1"/>
            <w:sz w:val="24"/>
            <w:szCs w:val="24"/>
          </w:rPr>
          <w:t>https://www.gov.uk/contact-dfe</w:t>
        </w:r>
      </w:hyperlink>
      <w:r w:rsidRPr="5B5A6F34">
        <w:rPr>
          <w:rFonts w:ascii="Arial" w:hAnsi="Arial" w:eastAsia="Arial" w:cs="Arial"/>
          <w:sz w:val="24"/>
          <w:szCs w:val="24"/>
        </w:rPr>
        <w:t>.</w:t>
      </w:r>
    </w:p>
    <w:p w:rsidR="00452EEF" w:rsidRDefault="7ADDB101" w14:paraId="0AA707F1" w14:textId="49292B5E">
      <w:r w:rsidRPr="3C04943E">
        <w:rPr>
          <w:rFonts w:ascii="Arial" w:hAnsi="Arial" w:eastAsia="Arial" w:cs="Arial"/>
          <w:sz w:val="24"/>
          <w:szCs w:val="24"/>
        </w:rPr>
        <w:lastRenderedPageBreak/>
        <w:t>Further information about your data protection rights appears on the Information Commissioner’s website at:</w:t>
      </w:r>
    </w:p>
    <w:p w:rsidR="00452EEF" w:rsidP="3C04943E" w:rsidRDefault="00C176EB" w14:paraId="61E55415" w14:textId="2C889F2B">
      <w:hyperlink r:id="Rce60e2a6782b4423">
        <w:r w:rsidRPr="1B0E00E9" w:rsidR="1C9F2215">
          <w:rPr>
            <w:rStyle w:val="Hyperlink"/>
            <w:rFonts w:ascii="Arial" w:hAnsi="Arial" w:eastAsia="Arial" w:cs="Arial"/>
            <w:sz w:val="24"/>
            <w:szCs w:val="24"/>
          </w:rPr>
          <w:t>Individual rights | ICO</w:t>
        </w:r>
      </w:hyperlink>
      <w:r w:rsidRPr="1B0E00E9" w:rsidR="7ADDB101">
        <w:rPr>
          <w:rFonts w:ascii="Arial" w:hAnsi="Arial" w:eastAsia="Arial" w:cs="Arial"/>
          <w:sz w:val="24"/>
          <w:szCs w:val="24"/>
        </w:rPr>
        <w:t>.</w:t>
      </w:r>
    </w:p>
    <w:p w:rsidRPr="002B73B7" w:rsidR="00452EEF" w:rsidRDefault="7ADDB101" w14:paraId="0B0D5877" w14:textId="74CEC224">
      <w:pPr>
        <w:rPr>
          <w:rFonts w:ascii="Arial" w:hAnsi="Arial" w:cs="Arial"/>
          <w:sz w:val="24"/>
          <w:szCs w:val="24"/>
        </w:rPr>
      </w:pPr>
      <w:r w:rsidRPr="002B73B7">
        <w:rPr>
          <w:rFonts w:ascii="Arial" w:hAnsi="Arial" w:eastAsia="Arial" w:cs="Arial"/>
          <w:b/>
          <w:bCs/>
          <w:sz w:val="24"/>
          <w:szCs w:val="24"/>
        </w:rPr>
        <w:t xml:space="preserve">Withdrawal of consent and the right to lodge a complaint </w:t>
      </w:r>
    </w:p>
    <w:p w:rsidRPr="002B73B7" w:rsidR="00452EEF" w:rsidRDefault="7ADDB101" w14:paraId="23D03119" w14:textId="3AFAD7CA">
      <w:pPr>
        <w:rPr>
          <w:rFonts w:ascii="Arial" w:hAnsi="Arial" w:cs="Arial"/>
          <w:sz w:val="24"/>
          <w:szCs w:val="24"/>
        </w:rPr>
      </w:pPr>
      <w:r w:rsidRPr="002B73B7">
        <w:rPr>
          <w:rFonts w:ascii="Arial" w:hAnsi="Arial" w:eastAsia="Arial" w:cs="Arial"/>
          <w:sz w:val="24"/>
          <w:szCs w:val="24"/>
        </w:rPr>
        <w:t xml:space="preserve">Where we are processing your personal data with your consent, you have the right to withdraw that consent. If you change your mind, or you are unhappy with our use of your personal data, please let us know by contacting </w:t>
      </w:r>
      <w:hyperlink r:id="rId13">
        <w:r w:rsidRPr="002B73B7">
          <w:rPr>
            <w:rStyle w:val="Hyperlink"/>
            <w:rFonts w:ascii="Arial" w:hAnsi="Arial" w:eastAsia="Arial" w:cs="Arial"/>
            <w:color w:val="auto"/>
            <w:sz w:val="24"/>
            <w:szCs w:val="24"/>
          </w:rPr>
          <w:t>https://www.gov.uk/contact-dfe</w:t>
        </w:r>
      </w:hyperlink>
      <w:r w:rsidRPr="002B73B7">
        <w:rPr>
          <w:rFonts w:ascii="Arial" w:hAnsi="Arial" w:eastAsia="Arial" w:cs="Arial"/>
          <w:sz w:val="24"/>
          <w:szCs w:val="24"/>
        </w:rPr>
        <w:t xml:space="preserve"> and state the name of this project.</w:t>
      </w:r>
    </w:p>
    <w:p w:rsidRPr="002B73B7" w:rsidR="00452EEF" w:rsidRDefault="7ADDB101" w14:paraId="64065F46" w14:textId="44352BD6">
      <w:pPr>
        <w:rPr>
          <w:rFonts w:ascii="Arial" w:hAnsi="Arial" w:cs="Arial"/>
          <w:sz w:val="24"/>
          <w:szCs w:val="24"/>
        </w:rPr>
      </w:pPr>
      <w:r w:rsidRPr="002B73B7">
        <w:rPr>
          <w:rFonts w:ascii="Arial" w:hAnsi="Arial" w:eastAsia="Arial" w:cs="Arial"/>
          <w:sz w:val="24"/>
          <w:szCs w:val="24"/>
        </w:rPr>
        <w:t xml:space="preserve">Alternatively, you have the right to raise any concerns with the Information Commissioner’s Office (ICO) via their website at </w:t>
      </w:r>
      <w:hyperlink r:id="rId14">
        <w:r w:rsidRPr="002B73B7">
          <w:rPr>
            <w:rStyle w:val="Hyperlink"/>
            <w:rFonts w:ascii="Arial" w:hAnsi="Arial" w:eastAsia="Arial" w:cs="Arial"/>
            <w:color w:val="auto"/>
            <w:sz w:val="24"/>
            <w:szCs w:val="24"/>
          </w:rPr>
          <w:t>https://ico.org.uk/concerns/</w:t>
        </w:r>
      </w:hyperlink>
      <w:r w:rsidRPr="002B73B7">
        <w:rPr>
          <w:rFonts w:ascii="Arial" w:hAnsi="Arial" w:eastAsia="Arial" w:cs="Arial"/>
          <w:sz w:val="24"/>
          <w:szCs w:val="24"/>
        </w:rPr>
        <w:t>.</w:t>
      </w:r>
    </w:p>
    <w:p w:rsidR="00452EEF" w:rsidRDefault="7ADDB101" w14:paraId="1655A22D" w14:textId="0852EDA0">
      <w:r w:rsidRPr="5B5A6F34">
        <w:rPr>
          <w:rFonts w:ascii="Arial" w:hAnsi="Arial" w:eastAsia="Arial" w:cs="Arial"/>
          <w:b/>
          <w:bCs/>
          <w:color w:val="1F3864" w:themeColor="accent1" w:themeShade="80"/>
          <w:sz w:val="24"/>
          <w:szCs w:val="24"/>
        </w:rPr>
        <w:t>Last updated</w:t>
      </w:r>
    </w:p>
    <w:p w:rsidR="00452EEF" w:rsidP="1B0E00E9" w:rsidRDefault="7ADDB101" w14:paraId="390ADA46" w14:textId="5665020B">
      <w:pPr>
        <w:rPr>
          <w:rFonts w:ascii="Arial" w:hAnsi="Arial" w:eastAsia="Arial" w:cs="Arial"/>
          <w:color w:val="auto"/>
          <w:sz w:val="24"/>
          <w:szCs w:val="24"/>
        </w:rPr>
      </w:pPr>
      <w:r w:rsidRPr="1B0E00E9" w:rsidR="7ADDB101">
        <w:rPr>
          <w:rFonts w:ascii="Arial" w:hAnsi="Arial" w:eastAsia="Arial" w:cs="Arial"/>
          <w:sz w:val="24"/>
          <w:szCs w:val="24"/>
        </w:rPr>
        <w:t xml:space="preserve">We may need to update this privacy notice </w:t>
      </w:r>
      <w:proofErr w:type="gramStart"/>
      <w:r w:rsidRPr="1B0E00E9" w:rsidR="7ADDB101">
        <w:rPr>
          <w:rFonts w:ascii="Arial" w:hAnsi="Arial" w:eastAsia="Arial" w:cs="Arial"/>
          <w:sz w:val="24"/>
          <w:szCs w:val="24"/>
        </w:rPr>
        <w:t>periodically</w:t>
      </w:r>
      <w:proofErr w:type="gramEnd"/>
      <w:r w:rsidRPr="1B0E00E9" w:rsidR="7ADDB101">
        <w:rPr>
          <w:rFonts w:ascii="Arial" w:hAnsi="Arial" w:eastAsia="Arial" w:cs="Arial"/>
          <w:sz w:val="24"/>
          <w:szCs w:val="24"/>
        </w:rPr>
        <w:t xml:space="preserve"> so we recommend that you revisit this information from time to time. This version was last updated on</w:t>
      </w:r>
      <w:r w:rsidRPr="1B0E00E9" w:rsidR="7ADDB101">
        <w:rPr>
          <w:rFonts w:ascii="Arial" w:hAnsi="Arial" w:eastAsia="Arial" w:cs="Arial"/>
          <w:color w:val="FF0000"/>
          <w:sz w:val="24"/>
          <w:szCs w:val="24"/>
        </w:rPr>
        <w:t xml:space="preserve"> </w:t>
      </w:r>
      <w:r w:rsidRPr="1B0E00E9" w:rsidR="456A5A50">
        <w:rPr>
          <w:rFonts w:ascii="Arial" w:hAnsi="Arial" w:eastAsia="Arial" w:cs="Arial"/>
          <w:color w:val="auto"/>
          <w:sz w:val="24"/>
          <w:szCs w:val="24"/>
        </w:rPr>
        <w:t>09</w:t>
      </w:r>
      <w:r w:rsidRPr="1B0E00E9" w:rsidR="456A5A50">
        <w:rPr>
          <w:rFonts w:ascii="Arial" w:hAnsi="Arial" w:eastAsia="Arial" w:cs="Arial"/>
          <w:color w:val="auto"/>
          <w:sz w:val="24"/>
          <w:szCs w:val="24"/>
        </w:rPr>
        <w:t xml:space="preserve"> January 2023</w:t>
      </w:r>
      <w:r w:rsidRPr="1B0E00E9" w:rsidR="7ADDB101">
        <w:rPr>
          <w:rFonts w:ascii="Arial" w:hAnsi="Arial" w:eastAsia="Arial" w:cs="Arial"/>
          <w:color w:val="auto"/>
          <w:sz w:val="24"/>
          <w:szCs w:val="24"/>
        </w:rPr>
        <w:t>.</w:t>
      </w:r>
    </w:p>
    <w:p w:rsidR="00452EEF" w:rsidRDefault="7ADDB101" w14:paraId="6F9C293A" w14:textId="57522311">
      <w:r w:rsidRPr="5B5A6F34">
        <w:rPr>
          <w:rFonts w:ascii="Arial" w:hAnsi="Arial" w:eastAsia="Arial" w:cs="Arial"/>
        </w:rPr>
        <w:t xml:space="preserve"> </w:t>
      </w:r>
    </w:p>
    <w:p w:rsidR="00452EEF" w:rsidRDefault="7ADDB101" w14:paraId="01BEBD90" w14:textId="524A71D8">
      <w:r w:rsidRPr="5B5A6F34">
        <w:rPr>
          <w:rFonts w:ascii="Arial" w:hAnsi="Arial" w:eastAsia="Arial" w:cs="Arial"/>
          <w:b/>
          <w:bCs/>
        </w:rPr>
        <w:t>Contact Info:</w:t>
      </w:r>
    </w:p>
    <w:p w:rsidR="00452EEF" w:rsidRDefault="7ADDB101" w14:paraId="70633243" w14:textId="157A437D">
      <w:r w:rsidRPr="32B4E254" w:rsidR="7ADDB101">
        <w:rPr>
          <w:rFonts w:ascii="Arial" w:hAnsi="Arial" w:eastAsia="Arial" w:cs="Arial"/>
        </w:rPr>
        <w:t xml:space="preserve"> </w:t>
      </w:r>
      <w:r w:rsidRPr="32B4E254" w:rsidR="7ADDB101">
        <w:rPr>
          <w:rFonts w:ascii="Arial" w:hAnsi="Arial" w:eastAsia="Arial" w:cs="Arial"/>
        </w:rPr>
        <w:t>If you have any questions about how your personal information will be used, please contact us at</w:t>
      </w:r>
      <w:r w:rsidRPr="32B4E254" w:rsidR="7ADDB101">
        <w:rPr>
          <w:rFonts w:ascii="Calibri" w:hAnsi="Calibri" w:eastAsia="Calibri" w:cs="Calibri"/>
        </w:rPr>
        <w:t xml:space="preserve"> </w:t>
      </w:r>
      <w:hyperlink r:id="R547251d0d0814ebc">
        <w:r w:rsidRPr="32B4E254" w:rsidR="7ADDB101">
          <w:rPr>
            <w:rStyle w:val="Hyperlink"/>
            <w:rFonts w:ascii="Arial" w:hAnsi="Arial" w:eastAsia="Arial" w:cs="Arial"/>
            <w:color w:val="0563C1"/>
          </w:rPr>
          <w:t>https://www.gov.uk/contact-dfe</w:t>
        </w:r>
      </w:hyperlink>
      <w:r w:rsidRPr="32B4E254" w:rsidR="7ADDB101">
        <w:rPr>
          <w:rFonts w:ascii="Arial" w:hAnsi="Arial" w:eastAsia="Arial" w:cs="Arial"/>
        </w:rPr>
        <w:t xml:space="preserve"> and enter </w:t>
      </w:r>
      <w:r w:rsidRPr="32B4E254" w:rsidR="00622520">
        <w:rPr>
          <w:rFonts w:eastAsia="Arial" w:cs="Calibri" w:cstheme="minorAscii"/>
        </w:rPr>
        <w:t>DSR00303</w:t>
      </w:r>
      <w:r w:rsidRPr="32B4E254" w:rsidR="7ADDB101">
        <w:rPr>
          <w:rFonts w:ascii="Arial" w:hAnsi="Arial" w:eastAsia="Arial" w:cs="Arial"/>
        </w:rPr>
        <w:t xml:space="preserve"> as a reference. For the Data Protection Officer (DPO) please contact us via </w:t>
      </w:r>
      <w:hyperlink r:id="R36690c6f7b334014">
        <w:r w:rsidRPr="32B4E254" w:rsidR="7ADDB101">
          <w:rPr>
            <w:rStyle w:val="Hyperlink"/>
            <w:rFonts w:ascii="Arial" w:hAnsi="Arial" w:eastAsia="Arial" w:cs="Arial"/>
            <w:color w:val="0563C1"/>
          </w:rPr>
          <w:t>gov.uk</w:t>
        </w:r>
      </w:hyperlink>
      <w:r w:rsidRPr="32B4E254" w:rsidR="7ADDB101">
        <w:rPr>
          <w:rFonts w:ascii="Arial" w:hAnsi="Arial" w:eastAsia="Arial" w:cs="Arial"/>
        </w:rPr>
        <w:t xml:space="preserve"> and mark it for the attention of the ‘DPO’.</w:t>
      </w:r>
    </w:p>
    <w:p w:rsidR="00452EEF" w:rsidRDefault="7ADDB101" w14:paraId="77636C75" w14:textId="4FEE21E0">
      <w:r w:rsidRPr="5B5A6F34">
        <w:rPr>
          <w:rFonts w:ascii="Arial" w:hAnsi="Arial" w:eastAsia="Arial" w:cs="Arial"/>
        </w:rPr>
        <w:t xml:space="preserve"> </w:t>
      </w:r>
    </w:p>
    <w:p w:rsidR="00452EEF" w:rsidRDefault="7ADDB101" w14:paraId="7420F29C" w14:textId="7BA7407F">
      <w:r w:rsidRPr="5B5A6F34">
        <w:rPr>
          <w:rFonts w:ascii="Arial" w:hAnsi="Arial" w:eastAsia="Arial" w:cs="Arial"/>
        </w:rPr>
        <w:t xml:space="preserve"> </w:t>
      </w:r>
    </w:p>
    <w:p w:rsidR="00452EEF" w:rsidP="5B5A6F34" w:rsidRDefault="00452EEF" w14:paraId="32C75CC5" w14:textId="34D20062">
      <w:pPr>
        <w:spacing w:line="257" w:lineRule="auto"/>
        <w:rPr>
          <w:rFonts w:ascii="Arial" w:hAnsi="Arial" w:eastAsia="Arial" w:cs="Arial"/>
          <w:b/>
          <w:bCs/>
          <w:color w:val="002060"/>
          <w:sz w:val="24"/>
          <w:szCs w:val="24"/>
        </w:rPr>
      </w:pPr>
    </w:p>
    <w:p w:rsidRPr="00622520" w:rsidR="00452EEF" w:rsidP="00622520" w:rsidRDefault="00452EEF" w14:paraId="2C078E63" w14:textId="3A8BC340">
      <w:pPr>
        <w:pStyle w:val="DfESOutNumbered"/>
        <w:widowControl/>
        <w:numPr>
          <w:ilvl w:val="0"/>
          <w:numId w:val="0"/>
        </w:numPr>
        <w:overflowPunct/>
        <w:autoSpaceDE/>
        <w:autoSpaceDN/>
        <w:adjustRightInd/>
        <w:spacing w:after="160" w:line="259" w:lineRule="auto"/>
        <w:textAlignment w:val="auto"/>
        <w:rPr>
          <w:rFonts w:asciiTheme="minorHAnsi" w:hAnsiTheme="minorHAnsi" w:eastAsiaTheme="minorHAnsi" w:cstheme="minorBidi"/>
          <w:szCs w:val="22"/>
          <w:lang w:val="en-US"/>
        </w:rPr>
      </w:pPr>
    </w:p>
    <w:sectPr w:rsidRPr="00622520" w:rsidR="00452E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0B9"/>
    <w:multiLevelType w:val="hybridMultilevel"/>
    <w:tmpl w:val="A68CE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8E0978"/>
    <w:multiLevelType w:val="hybridMultilevel"/>
    <w:tmpl w:val="D1F40FBC"/>
    <w:lvl w:ilvl="0" w:tplc="1654088E">
      <w:start w:val="1"/>
      <w:numFmt w:val="bullet"/>
      <w:lvlText w:val="·"/>
      <w:lvlJc w:val="left"/>
      <w:pPr>
        <w:ind w:left="720" w:hanging="360"/>
      </w:pPr>
      <w:rPr>
        <w:rFonts w:hint="default" w:ascii="Symbol" w:hAnsi="Symbol"/>
      </w:rPr>
    </w:lvl>
    <w:lvl w:ilvl="1" w:tplc="8056FECA">
      <w:start w:val="1"/>
      <w:numFmt w:val="bullet"/>
      <w:lvlText w:val="o"/>
      <w:lvlJc w:val="left"/>
      <w:pPr>
        <w:ind w:left="1440" w:hanging="360"/>
      </w:pPr>
      <w:rPr>
        <w:rFonts w:hint="default" w:ascii="Courier New" w:hAnsi="Courier New"/>
      </w:rPr>
    </w:lvl>
    <w:lvl w:ilvl="2" w:tplc="3B22E9B8">
      <w:start w:val="1"/>
      <w:numFmt w:val="bullet"/>
      <w:lvlText w:val=""/>
      <w:lvlJc w:val="left"/>
      <w:pPr>
        <w:ind w:left="2160" w:hanging="360"/>
      </w:pPr>
      <w:rPr>
        <w:rFonts w:hint="default" w:ascii="Wingdings" w:hAnsi="Wingdings"/>
      </w:rPr>
    </w:lvl>
    <w:lvl w:ilvl="3" w:tplc="E2789892">
      <w:start w:val="1"/>
      <w:numFmt w:val="bullet"/>
      <w:lvlText w:val=""/>
      <w:lvlJc w:val="left"/>
      <w:pPr>
        <w:ind w:left="2880" w:hanging="360"/>
      </w:pPr>
      <w:rPr>
        <w:rFonts w:hint="default" w:ascii="Symbol" w:hAnsi="Symbol"/>
      </w:rPr>
    </w:lvl>
    <w:lvl w:ilvl="4" w:tplc="8BA851F8">
      <w:start w:val="1"/>
      <w:numFmt w:val="bullet"/>
      <w:lvlText w:val="o"/>
      <w:lvlJc w:val="left"/>
      <w:pPr>
        <w:ind w:left="3600" w:hanging="360"/>
      </w:pPr>
      <w:rPr>
        <w:rFonts w:hint="default" w:ascii="Courier New" w:hAnsi="Courier New"/>
      </w:rPr>
    </w:lvl>
    <w:lvl w:ilvl="5" w:tplc="1CC626F2">
      <w:start w:val="1"/>
      <w:numFmt w:val="bullet"/>
      <w:lvlText w:val=""/>
      <w:lvlJc w:val="left"/>
      <w:pPr>
        <w:ind w:left="4320" w:hanging="360"/>
      </w:pPr>
      <w:rPr>
        <w:rFonts w:hint="default" w:ascii="Wingdings" w:hAnsi="Wingdings"/>
      </w:rPr>
    </w:lvl>
    <w:lvl w:ilvl="6" w:tplc="601C818E">
      <w:start w:val="1"/>
      <w:numFmt w:val="bullet"/>
      <w:lvlText w:val=""/>
      <w:lvlJc w:val="left"/>
      <w:pPr>
        <w:ind w:left="5040" w:hanging="360"/>
      </w:pPr>
      <w:rPr>
        <w:rFonts w:hint="default" w:ascii="Symbol" w:hAnsi="Symbol"/>
      </w:rPr>
    </w:lvl>
    <w:lvl w:ilvl="7" w:tplc="C29C5600">
      <w:start w:val="1"/>
      <w:numFmt w:val="bullet"/>
      <w:lvlText w:val="o"/>
      <w:lvlJc w:val="left"/>
      <w:pPr>
        <w:ind w:left="5760" w:hanging="360"/>
      </w:pPr>
      <w:rPr>
        <w:rFonts w:hint="default" w:ascii="Courier New" w:hAnsi="Courier New"/>
      </w:rPr>
    </w:lvl>
    <w:lvl w:ilvl="8" w:tplc="A358E09E">
      <w:start w:val="1"/>
      <w:numFmt w:val="bullet"/>
      <w:lvlText w:val=""/>
      <w:lvlJc w:val="left"/>
      <w:pPr>
        <w:ind w:left="6480" w:hanging="360"/>
      </w:pPr>
      <w:rPr>
        <w:rFonts w:hint="default" w:ascii="Wingdings" w:hAnsi="Wingdings"/>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5A47FE9"/>
    <w:multiLevelType w:val="hybridMultilevel"/>
    <w:tmpl w:val="D0B8CFDA"/>
    <w:lvl w:ilvl="0" w:tplc="642EA1FC">
      <w:start w:val="1"/>
      <w:numFmt w:val="bullet"/>
      <w:lvlText w:val="·"/>
      <w:lvlJc w:val="left"/>
      <w:pPr>
        <w:ind w:left="720" w:hanging="360"/>
      </w:pPr>
      <w:rPr>
        <w:rFonts w:hint="default" w:ascii="Symbol" w:hAnsi="Symbol"/>
      </w:rPr>
    </w:lvl>
    <w:lvl w:ilvl="1" w:tplc="D930A628">
      <w:start w:val="1"/>
      <w:numFmt w:val="bullet"/>
      <w:lvlText w:val="o"/>
      <w:lvlJc w:val="left"/>
      <w:pPr>
        <w:ind w:left="1440" w:hanging="360"/>
      </w:pPr>
      <w:rPr>
        <w:rFonts w:hint="default" w:ascii="Courier New" w:hAnsi="Courier New"/>
      </w:rPr>
    </w:lvl>
    <w:lvl w:ilvl="2" w:tplc="D98C4D18">
      <w:start w:val="1"/>
      <w:numFmt w:val="bullet"/>
      <w:lvlText w:val=""/>
      <w:lvlJc w:val="left"/>
      <w:pPr>
        <w:ind w:left="2160" w:hanging="360"/>
      </w:pPr>
      <w:rPr>
        <w:rFonts w:hint="default" w:ascii="Wingdings" w:hAnsi="Wingdings"/>
      </w:rPr>
    </w:lvl>
    <w:lvl w:ilvl="3" w:tplc="065405BC">
      <w:start w:val="1"/>
      <w:numFmt w:val="bullet"/>
      <w:lvlText w:val=""/>
      <w:lvlJc w:val="left"/>
      <w:pPr>
        <w:ind w:left="2880" w:hanging="360"/>
      </w:pPr>
      <w:rPr>
        <w:rFonts w:hint="default" w:ascii="Symbol" w:hAnsi="Symbol"/>
      </w:rPr>
    </w:lvl>
    <w:lvl w:ilvl="4" w:tplc="671E6B6A">
      <w:start w:val="1"/>
      <w:numFmt w:val="bullet"/>
      <w:lvlText w:val="o"/>
      <w:lvlJc w:val="left"/>
      <w:pPr>
        <w:ind w:left="3600" w:hanging="360"/>
      </w:pPr>
      <w:rPr>
        <w:rFonts w:hint="default" w:ascii="Courier New" w:hAnsi="Courier New"/>
      </w:rPr>
    </w:lvl>
    <w:lvl w:ilvl="5" w:tplc="2ACC1D4C">
      <w:start w:val="1"/>
      <w:numFmt w:val="bullet"/>
      <w:lvlText w:val=""/>
      <w:lvlJc w:val="left"/>
      <w:pPr>
        <w:ind w:left="4320" w:hanging="360"/>
      </w:pPr>
      <w:rPr>
        <w:rFonts w:hint="default" w:ascii="Wingdings" w:hAnsi="Wingdings"/>
      </w:rPr>
    </w:lvl>
    <w:lvl w:ilvl="6" w:tplc="62EECC00">
      <w:start w:val="1"/>
      <w:numFmt w:val="bullet"/>
      <w:lvlText w:val=""/>
      <w:lvlJc w:val="left"/>
      <w:pPr>
        <w:ind w:left="5040" w:hanging="360"/>
      </w:pPr>
      <w:rPr>
        <w:rFonts w:hint="default" w:ascii="Symbol" w:hAnsi="Symbol"/>
      </w:rPr>
    </w:lvl>
    <w:lvl w:ilvl="7" w:tplc="B0065710">
      <w:start w:val="1"/>
      <w:numFmt w:val="bullet"/>
      <w:lvlText w:val="o"/>
      <w:lvlJc w:val="left"/>
      <w:pPr>
        <w:ind w:left="5760" w:hanging="360"/>
      </w:pPr>
      <w:rPr>
        <w:rFonts w:hint="default" w:ascii="Courier New" w:hAnsi="Courier New"/>
      </w:rPr>
    </w:lvl>
    <w:lvl w:ilvl="8" w:tplc="7B2E0B04">
      <w:start w:val="1"/>
      <w:numFmt w:val="bullet"/>
      <w:lvlText w:val=""/>
      <w:lvlJc w:val="left"/>
      <w:pPr>
        <w:ind w:left="6480" w:hanging="360"/>
      </w:pPr>
      <w:rPr>
        <w:rFonts w:hint="default" w:ascii="Wingdings" w:hAnsi="Wingdings"/>
      </w:rPr>
    </w:lvl>
  </w:abstractNum>
  <w:abstractNum w:abstractNumId="4" w15:restartNumberingAfterBreak="0">
    <w:nsid w:val="395B109B"/>
    <w:multiLevelType w:val="hybridMultilevel"/>
    <w:tmpl w:val="80B04886"/>
    <w:lvl w:ilvl="0" w:tplc="EDEADBD8">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6" w15:restartNumberingAfterBreak="0">
    <w:nsid w:val="52CA677B"/>
    <w:multiLevelType w:val="multilevel"/>
    <w:tmpl w:val="3C6C61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60AB4853"/>
    <w:multiLevelType w:val="hybridMultilevel"/>
    <w:tmpl w:val="D6DE9320"/>
    <w:lvl w:ilvl="0" w:tplc="AC04B7C8">
      <w:start w:val="1"/>
      <w:numFmt w:val="bullet"/>
      <w:lvlText w:val="·"/>
      <w:lvlJc w:val="left"/>
      <w:pPr>
        <w:ind w:left="720" w:hanging="360"/>
      </w:pPr>
      <w:rPr>
        <w:rFonts w:hint="default" w:ascii="Symbol" w:hAnsi="Symbol"/>
      </w:rPr>
    </w:lvl>
    <w:lvl w:ilvl="1" w:tplc="2AAEBB38">
      <w:start w:val="1"/>
      <w:numFmt w:val="bullet"/>
      <w:lvlText w:val="o"/>
      <w:lvlJc w:val="left"/>
      <w:pPr>
        <w:ind w:left="1440" w:hanging="360"/>
      </w:pPr>
      <w:rPr>
        <w:rFonts w:hint="default" w:ascii="Courier New" w:hAnsi="Courier New"/>
      </w:rPr>
    </w:lvl>
    <w:lvl w:ilvl="2" w:tplc="F5A42A9E">
      <w:start w:val="1"/>
      <w:numFmt w:val="bullet"/>
      <w:lvlText w:val=""/>
      <w:lvlJc w:val="left"/>
      <w:pPr>
        <w:ind w:left="2160" w:hanging="360"/>
      </w:pPr>
      <w:rPr>
        <w:rFonts w:hint="default" w:ascii="Wingdings" w:hAnsi="Wingdings"/>
      </w:rPr>
    </w:lvl>
    <w:lvl w:ilvl="3" w:tplc="7D6051B2">
      <w:start w:val="1"/>
      <w:numFmt w:val="bullet"/>
      <w:lvlText w:val=""/>
      <w:lvlJc w:val="left"/>
      <w:pPr>
        <w:ind w:left="2880" w:hanging="360"/>
      </w:pPr>
      <w:rPr>
        <w:rFonts w:hint="default" w:ascii="Symbol" w:hAnsi="Symbol"/>
      </w:rPr>
    </w:lvl>
    <w:lvl w:ilvl="4" w:tplc="68A29B0A">
      <w:start w:val="1"/>
      <w:numFmt w:val="bullet"/>
      <w:lvlText w:val="o"/>
      <w:lvlJc w:val="left"/>
      <w:pPr>
        <w:ind w:left="3600" w:hanging="360"/>
      </w:pPr>
      <w:rPr>
        <w:rFonts w:hint="default" w:ascii="Courier New" w:hAnsi="Courier New"/>
      </w:rPr>
    </w:lvl>
    <w:lvl w:ilvl="5" w:tplc="57D4D954">
      <w:start w:val="1"/>
      <w:numFmt w:val="bullet"/>
      <w:lvlText w:val=""/>
      <w:lvlJc w:val="left"/>
      <w:pPr>
        <w:ind w:left="4320" w:hanging="360"/>
      </w:pPr>
      <w:rPr>
        <w:rFonts w:hint="default" w:ascii="Wingdings" w:hAnsi="Wingdings"/>
      </w:rPr>
    </w:lvl>
    <w:lvl w:ilvl="6" w:tplc="0E260268">
      <w:start w:val="1"/>
      <w:numFmt w:val="bullet"/>
      <w:lvlText w:val=""/>
      <w:lvlJc w:val="left"/>
      <w:pPr>
        <w:ind w:left="5040" w:hanging="360"/>
      </w:pPr>
      <w:rPr>
        <w:rFonts w:hint="default" w:ascii="Symbol" w:hAnsi="Symbol"/>
      </w:rPr>
    </w:lvl>
    <w:lvl w:ilvl="7" w:tplc="BE428D1C">
      <w:start w:val="1"/>
      <w:numFmt w:val="bullet"/>
      <w:lvlText w:val="o"/>
      <w:lvlJc w:val="left"/>
      <w:pPr>
        <w:ind w:left="5760" w:hanging="360"/>
      </w:pPr>
      <w:rPr>
        <w:rFonts w:hint="default" w:ascii="Courier New" w:hAnsi="Courier New"/>
      </w:rPr>
    </w:lvl>
    <w:lvl w:ilvl="8" w:tplc="0164B626">
      <w:start w:val="1"/>
      <w:numFmt w:val="bullet"/>
      <w:lvlText w:val=""/>
      <w:lvlJc w:val="left"/>
      <w:pPr>
        <w:ind w:left="6480" w:hanging="360"/>
      </w:pPr>
      <w:rPr>
        <w:rFonts w:hint="default" w:ascii="Wingdings" w:hAnsi="Wingdings"/>
      </w:rPr>
    </w:lvl>
  </w:abstractNum>
  <w:num w:numId="1" w16cid:durableId="748309965">
    <w:abstractNumId w:val="7"/>
  </w:num>
  <w:num w:numId="2" w16cid:durableId="834341403">
    <w:abstractNumId w:val="3"/>
  </w:num>
  <w:num w:numId="3" w16cid:durableId="1879971613">
    <w:abstractNumId w:val="1"/>
  </w:num>
  <w:num w:numId="4" w16cid:durableId="824006158">
    <w:abstractNumId w:val="6"/>
  </w:num>
  <w:num w:numId="5" w16cid:durableId="1485469041">
    <w:abstractNumId w:val="2"/>
  </w:num>
  <w:num w:numId="6" w16cid:durableId="1622568374">
    <w:abstractNumId w:val="4"/>
  </w:num>
  <w:num w:numId="7" w16cid:durableId="1151797116">
    <w:abstractNumId w:val="5"/>
  </w:num>
  <w:num w:numId="8" w16cid:durableId="188825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2390B"/>
    <w:rsid w:val="000B25FA"/>
    <w:rsid w:val="00163495"/>
    <w:rsid w:val="00193674"/>
    <w:rsid w:val="002B73B7"/>
    <w:rsid w:val="00452EEF"/>
    <w:rsid w:val="00493F49"/>
    <w:rsid w:val="00622520"/>
    <w:rsid w:val="007470C5"/>
    <w:rsid w:val="00767881"/>
    <w:rsid w:val="0081465E"/>
    <w:rsid w:val="008A4A07"/>
    <w:rsid w:val="009B0948"/>
    <w:rsid w:val="00BB7260"/>
    <w:rsid w:val="00C164D2"/>
    <w:rsid w:val="00C620D3"/>
    <w:rsid w:val="00C75E0F"/>
    <w:rsid w:val="00D76C37"/>
    <w:rsid w:val="00D91169"/>
    <w:rsid w:val="00DB1FA0"/>
    <w:rsid w:val="00E70451"/>
    <w:rsid w:val="02750530"/>
    <w:rsid w:val="0D8D458F"/>
    <w:rsid w:val="0DC28C09"/>
    <w:rsid w:val="112F54A0"/>
    <w:rsid w:val="123CE53B"/>
    <w:rsid w:val="19723088"/>
    <w:rsid w:val="1B0E00E9"/>
    <w:rsid w:val="1BB2F664"/>
    <w:rsid w:val="1C9F2215"/>
    <w:rsid w:val="1D6362F0"/>
    <w:rsid w:val="29F9D57B"/>
    <w:rsid w:val="2BAD5F5B"/>
    <w:rsid w:val="2EE34770"/>
    <w:rsid w:val="321198C7"/>
    <w:rsid w:val="32B4E254"/>
    <w:rsid w:val="36E85308"/>
    <w:rsid w:val="3AA6CBDC"/>
    <w:rsid w:val="3C04943E"/>
    <w:rsid w:val="3E8E6792"/>
    <w:rsid w:val="43B170FC"/>
    <w:rsid w:val="4411D3A9"/>
    <w:rsid w:val="456A5A50"/>
    <w:rsid w:val="4CA9396D"/>
    <w:rsid w:val="4EABBD3A"/>
    <w:rsid w:val="522244D7"/>
    <w:rsid w:val="5B5A6F34"/>
    <w:rsid w:val="67D8DB9A"/>
    <w:rsid w:val="68632E1F"/>
    <w:rsid w:val="69E2390B"/>
    <w:rsid w:val="6BE7B25B"/>
    <w:rsid w:val="6C833A7D"/>
    <w:rsid w:val="6E757992"/>
    <w:rsid w:val="72B01843"/>
    <w:rsid w:val="746CE82A"/>
    <w:rsid w:val="785483E0"/>
    <w:rsid w:val="7A2A032B"/>
    <w:rsid w:val="7ADDB101"/>
    <w:rsid w:val="7DBA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90B"/>
  <w15:chartTrackingRefBased/>
  <w15:docId w15:val="{20AA356E-B176-4BAD-8F5C-72B965B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DfESOutNumbered" w:customStyle="1">
    <w:name w:val="DfESOutNumbered"/>
    <w:basedOn w:val="Normal"/>
    <w:link w:val="DfESOutNumberedChar"/>
    <w:rsid w:val="00D91169"/>
    <w:pPr>
      <w:widowControl w:val="0"/>
      <w:numPr>
        <w:numId w:val="5"/>
      </w:numPr>
      <w:overflowPunct w:val="0"/>
      <w:autoSpaceDE w:val="0"/>
      <w:autoSpaceDN w:val="0"/>
      <w:adjustRightInd w:val="0"/>
      <w:spacing w:after="240" w:line="240" w:lineRule="auto"/>
      <w:textAlignment w:val="baseline"/>
    </w:pPr>
    <w:rPr>
      <w:rFonts w:ascii="Arial" w:hAnsi="Arial" w:eastAsia="Times New Roman" w:cs="Arial"/>
      <w:szCs w:val="20"/>
      <w:lang w:val="en-GB"/>
    </w:rPr>
  </w:style>
  <w:style w:type="character" w:styleId="DfESOutNumberedChar" w:customStyle="1">
    <w:name w:val="DfESOutNumbered Char"/>
    <w:basedOn w:val="DefaultParagraphFont"/>
    <w:link w:val="DfESOutNumbered"/>
    <w:rsid w:val="00D91169"/>
    <w:rPr>
      <w:rFonts w:ascii="Arial" w:hAnsi="Arial" w:eastAsia="Times New Roman" w:cs="Arial"/>
      <w:szCs w:val="20"/>
      <w:lang w:val="en-GB"/>
    </w:rPr>
  </w:style>
  <w:style w:type="paragraph" w:styleId="DeptBullets" w:customStyle="1">
    <w:name w:val="DeptBullets"/>
    <w:basedOn w:val="Normal"/>
    <w:link w:val="DeptBulletsChar"/>
    <w:rsid w:val="00D91169"/>
    <w:pPr>
      <w:widowControl w:val="0"/>
      <w:numPr>
        <w:numId w:val="7"/>
      </w:numPr>
      <w:overflowPunct w:val="0"/>
      <w:autoSpaceDE w:val="0"/>
      <w:autoSpaceDN w:val="0"/>
      <w:adjustRightInd w:val="0"/>
      <w:spacing w:after="240" w:line="240" w:lineRule="auto"/>
      <w:textAlignment w:val="baseline"/>
    </w:pPr>
    <w:rPr>
      <w:rFonts w:ascii="Arial" w:hAnsi="Arial" w:eastAsia="Times New Roman" w:cs="Times New Roman"/>
      <w:sz w:val="24"/>
      <w:szCs w:val="20"/>
      <w:lang w:val="en-GB"/>
    </w:rPr>
  </w:style>
  <w:style w:type="character" w:styleId="DeptBulletsChar" w:customStyle="1">
    <w:name w:val="DeptBullets Char"/>
    <w:basedOn w:val="DefaultParagraphFont"/>
    <w:link w:val="DeptBullets"/>
    <w:rsid w:val="00D91169"/>
    <w:rPr>
      <w:rFonts w:ascii="Arial" w:hAnsi="Arial" w:eastAsia="Times New Roman" w:cs="Times New Roman"/>
      <w:sz w:val="24"/>
      <w:szCs w:val="20"/>
      <w:lang w:val="en-GB"/>
    </w:rPr>
  </w:style>
  <w:style w:type="character" w:styleId="normaltextrun" w:customStyle="1">
    <w:name w:val="normaltextrun"/>
    <w:basedOn w:val="DefaultParagraphFont"/>
    <w:rsid w:val="000B25FA"/>
  </w:style>
  <w:style w:type="character" w:styleId="UnresolvedMention">
    <w:name w:val="Unresolved Mention"/>
    <w:basedOn w:val="DefaultParagraphFont"/>
    <w:uiPriority w:val="99"/>
    <w:semiHidden/>
    <w:unhideWhenUsed/>
    <w:rsid w:val="0019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organisations/department-for-education/about/personal-information-charter" TargetMode="External" Id="rId8" /><Relationship Type="http://schemas.openxmlformats.org/officeDocument/2006/relationships/hyperlink" Target="https://www.gov.uk/contact-df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contact-dfe" TargetMode="External" Id="rId11" /><Relationship Type="http://schemas.openxmlformats.org/officeDocument/2006/relationships/styles" Target="styles.xml" Id="rId5" /><Relationship Type="http://schemas.openxmlformats.org/officeDocument/2006/relationships/hyperlink" Target="https://www.gov.uk/government/organisations/department-for-education/about/personal-information-charter" TargetMode="External" Id="rId10" /><Relationship Type="http://schemas.openxmlformats.org/officeDocument/2006/relationships/numbering" Target="numbering.xml" Id="rId4" /><Relationship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 Id="rId9" /><Relationship Type="http://schemas.openxmlformats.org/officeDocument/2006/relationships/hyperlink" Target="https://ico.org.uk/concerns/" TargetMode="External" Id="rId14" /><Relationship Type="http://schemas.openxmlformats.org/officeDocument/2006/relationships/hyperlink" Target="https://www.gov.uk/contact-dfe" TargetMode="External" Id="R547251d0d0814ebc" /><Relationship Type="http://schemas.openxmlformats.org/officeDocument/2006/relationships/hyperlink" Target="https://www.gov.uk/contact-dfe" TargetMode="External" Id="R36690c6f7b334014" /><Relationship Type="http://schemas.openxmlformats.org/officeDocument/2006/relationships/hyperlink" Target="https://ico.org.uk/for-organisations/guide-to-data-protection/guide-to-the-general-data-protection-regulation-gdpr/individual-rights/" TargetMode="External" Id="Rce60e2a6782b44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251f1d45-e440-4413-97c4-f789dfa24f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AB0637701FD49B458CED944D237A2" ma:contentTypeVersion="16" ma:contentTypeDescription="Create a new document." ma:contentTypeScope="" ma:versionID="035d3bbc502a5aa44095042084d12673">
  <xsd:schema xmlns:xsd="http://www.w3.org/2001/XMLSchema" xmlns:xs="http://www.w3.org/2001/XMLSchema" xmlns:p="http://schemas.microsoft.com/office/2006/metadata/properties" xmlns:ns2="251f1d45-e440-4413-97c4-f789dfa24f6b" xmlns:ns3="dacde339-f295-4287-aeb9-25cd9f063d42" xmlns:ns4="8c566321-f672-4e06-a901-b5e72b4c4357" targetNamespace="http://schemas.microsoft.com/office/2006/metadata/properties" ma:root="true" ma:fieldsID="16b28e33963693d729d74aa9f9ac7de1" ns2:_="" ns3:_="" ns4:_="">
    <xsd:import namespace="251f1d45-e440-4413-97c4-f789dfa24f6b"/>
    <xsd:import namespace="dacde339-f295-4287-aeb9-25cd9f063d42"/>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1d45-e440-4413-97c4-f789dfa24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de339-f295-4287-aeb9-25cd9f063d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c117994-48e7-4fc5-9fec-c17061149b64}" ma:internalName="TaxCatchAll" ma:showField="CatchAllData" ma:web="dacde339-f295-4287-aeb9-25cd9f063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CAF4A-37E2-4B14-BA06-49FE5B1D95F7}">
  <ds:schemaRefs>
    <ds:schemaRef ds:uri="http://schemas.openxmlformats.org/package/2006/metadata/core-properties"/>
    <ds:schemaRef ds:uri="251f1d45-e440-4413-97c4-f789dfa24f6b"/>
    <ds:schemaRef ds:uri="http://schemas.microsoft.com/office/infopath/2007/PartnerControls"/>
    <ds:schemaRef ds:uri="http://www.w3.org/XML/1998/namespace"/>
    <ds:schemaRef ds:uri="dacde339-f295-4287-aeb9-25cd9f063d42"/>
    <ds:schemaRef ds:uri="http://purl.org/dc/dcmitype/"/>
    <ds:schemaRef ds:uri="http://schemas.microsoft.com/office/2006/documentManagement/types"/>
    <ds:schemaRef ds:uri="http://purl.org/dc/elements/1.1/"/>
    <ds:schemaRef ds:uri="8c566321-f672-4e06-a901-b5e72b4c435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8C3A62-D29C-4A99-AF96-54746806AFDA}">
  <ds:schemaRefs>
    <ds:schemaRef ds:uri="http://schemas.microsoft.com/sharepoint/v3/contenttype/forms"/>
  </ds:schemaRefs>
</ds:datastoreItem>
</file>

<file path=customXml/itemProps3.xml><?xml version="1.0" encoding="utf-8"?>
<ds:datastoreItem xmlns:ds="http://schemas.openxmlformats.org/officeDocument/2006/customXml" ds:itemID="{FD090C1C-0621-45E4-B17A-37C1AA96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1d45-e440-4413-97c4-f789dfa24f6b"/>
    <ds:schemaRef ds:uri="dacde339-f295-4287-aeb9-25cd9f063d42"/>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Bridget</dc:creator>
  <cp:keywords/>
  <dc:description/>
  <cp:lastModifiedBy>HAYMER, Louise</cp:lastModifiedBy>
  <cp:revision>6</cp:revision>
  <dcterms:created xsi:type="dcterms:W3CDTF">2022-12-08T09:23:00Z</dcterms:created>
  <dcterms:modified xsi:type="dcterms:W3CDTF">2022-12-21T09:17:17Z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0x010100FEAAB0637701FD49B458CED944D237A2</vt:lpwstr>
  </property>
  <property fmtid="{D5CDD505-2E9C-101B-9397-08002B2CF9AE}" pid="3" name="MediaServiceImageTags">
    <vt:lpwstr/>
  </property>
</Properties>
</file>