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8D521" w14:textId="56DEAAA5" w:rsidR="00366347" w:rsidRDefault="00366347" w:rsidP="00CD2333">
      <w:pPr>
        <w:pStyle w:val="DeptBullets"/>
        <w:overflowPunct w:val="0"/>
        <w:autoSpaceDE w:val="0"/>
        <w:autoSpaceDN w:val="0"/>
        <w:adjustRightInd w:val="0"/>
        <w:spacing w:after="0"/>
        <w:textAlignment w:val="baseline"/>
        <w:rPr>
          <w:rFonts w:cs="Arial"/>
          <w:sz w:val="44"/>
          <w:szCs w:val="44"/>
        </w:rPr>
      </w:pPr>
      <w:r>
        <w:rPr>
          <w:rFonts w:cs="Arial"/>
          <w:noProof/>
          <w:sz w:val="44"/>
          <w:szCs w:val="44"/>
          <w:lang w:eastAsia="en-GB"/>
        </w:rPr>
        <w:drawing>
          <wp:anchor distT="0" distB="0" distL="114300" distR="114300" simplePos="0" relativeHeight="251659264" behindDoc="1" locked="0" layoutInCell="1" allowOverlap="1" wp14:anchorId="1113FB11" wp14:editId="6145FBB5">
            <wp:simplePos x="0" y="0"/>
            <wp:positionH relativeFrom="column">
              <wp:posOffset>-251460</wp:posOffset>
            </wp:positionH>
            <wp:positionV relativeFrom="paragraph">
              <wp:posOffset>-327660</wp:posOffset>
            </wp:positionV>
            <wp:extent cx="3397931" cy="1295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A%20LOGO%20Jpg%20P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7931" cy="1295400"/>
                    </a:xfrm>
                    <a:prstGeom prst="rect">
                      <a:avLst/>
                    </a:prstGeom>
                  </pic:spPr>
                </pic:pic>
              </a:graphicData>
            </a:graphic>
            <wp14:sizeRelH relativeFrom="page">
              <wp14:pctWidth>0</wp14:pctWidth>
            </wp14:sizeRelH>
            <wp14:sizeRelV relativeFrom="page">
              <wp14:pctHeight>0</wp14:pctHeight>
            </wp14:sizeRelV>
          </wp:anchor>
        </w:drawing>
      </w:r>
    </w:p>
    <w:p w14:paraId="3FFFC278" w14:textId="77777777" w:rsidR="00366347" w:rsidRDefault="00366347" w:rsidP="00CD2333">
      <w:pPr>
        <w:pStyle w:val="DeptBullets"/>
        <w:overflowPunct w:val="0"/>
        <w:autoSpaceDE w:val="0"/>
        <w:autoSpaceDN w:val="0"/>
        <w:adjustRightInd w:val="0"/>
        <w:spacing w:after="0"/>
        <w:textAlignment w:val="baseline"/>
        <w:rPr>
          <w:rFonts w:cs="Arial"/>
          <w:sz w:val="44"/>
          <w:szCs w:val="44"/>
        </w:rPr>
      </w:pPr>
    </w:p>
    <w:p w14:paraId="3DB90A35" w14:textId="77777777" w:rsidR="00366347" w:rsidRDefault="00366347" w:rsidP="00CD2333">
      <w:pPr>
        <w:pStyle w:val="DeptBullets"/>
        <w:overflowPunct w:val="0"/>
        <w:autoSpaceDE w:val="0"/>
        <w:autoSpaceDN w:val="0"/>
        <w:adjustRightInd w:val="0"/>
        <w:spacing w:after="0"/>
        <w:textAlignment w:val="baseline"/>
        <w:rPr>
          <w:rFonts w:cs="Arial"/>
          <w:sz w:val="44"/>
          <w:szCs w:val="44"/>
        </w:rPr>
      </w:pPr>
    </w:p>
    <w:p w14:paraId="10DDFE39" w14:textId="77777777" w:rsidR="00366347" w:rsidRDefault="00366347" w:rsidP="00CD2333">
      <w:pPr>
        <w:pStyle w:val="DeptBullets"/>
        <w:overflowPunct w:val="0"/>
        <w:autoSpaceDE w:val="0"/>
        <w:autoSpaceDN w:val="0"/>
        <w:adjustRightInd w:val="0"/>
        <w:spacing w:after="0"/>
        <w:textAlignment w:val="baseline"/>
        <w:rPr>
          <w:rFonts w:cs="Arial"/>
          <w:sz w:val="44"/>
          <w:szCs w:val="44"/>
        </w:rPr>
      </w:pPr>
    </w:p>
    <w:p w14:paraId="3C1164EC" w14:textId="77777777" w:rsidR="00366347" w:rsidRDefault="00366347" w:rsidP="00CD2333">
      <w:pPr>
        <w:pStyle w:val="DeptBullets"/>
        <w:overflowPunct w:val="0"/>
        <w:autoSpaceDE w:val="0"/>
        <w:autoSpaceDN w:val="0"/>
        <w:adjustRightInd w:val="0"/>
        <w:spacing w:after="0"/>
        <w:textAlignment w:val="baseline"/>
        <w:rPr>
          <w:rFonts w:cs="Arial"/>
          <w:sz w:val="44"/>
          <w:szCs w:val="44"/>
        </w:rPr>
      </w:pPr>
    </w:p>
    <w:p w14:paraId="1858F627" w14:textId="2F6E787F" w:rsidR="001472DB" w:rsidRPr="00387196" w:rsidRDefault="00387196" w:rsidP="00CD2333">
      <w:pPr>
        <w:pStyle w:val="DeptBullets"/>
        <w:overflowPunct w:val="0"/>
        <w:autoSpaceDE w:val="0"/>
        <w:autoSpaceDN w:val="0"/>
        <w:adjustRightInd w:val="0"/>
        <w:spacing w:after="0"/>
        <w:textAlignment w:val="baseline"/>
        <w:rPr>
          <w:rFonts w:cs="Arial"/>
          <w:sz w:val="44"/>
          <w:szCs w:val="44"/>
        </w:rPr>
      </w:pPr>
      <w:r w:rsidRPr="00387196">
        <w:rPr>
          <w:rFonts w:cs="Arial"/>
          <w:sz w:val="44"/>
          <w:szCs w:val="44"/>
        </w:rPr>
        <w:t>Institute for Apprenticeships</w:t>
      </w:r>
    </w:p>
    <w:p w14:paraId="75A0CCB2" w14:textId="65ED4255" w:rsidR="00387196" w:rsidRPr="00387196" w:rsidRDefault="00387196" w:rsidP="00CD2333">
      <w:pPr>
        <w:pStyle w:val="DeptBullets"/>
        <w:overflowPunct w:val="0"/>
        <w:autoSpaceDE w:val="0"/>
        <w:autoSpaceDN w:val="0"/>
        <w:adjustRightInd w:val="0"/>
        <w:spacing w:after="0"/>
        <w:textAlignment w:val="baseline"/>
        <w:rPr>
          <w:rFonts w:cs="Arial"/>
          <w:sz w:val="44"/>
          <w:szCs w:val="44"/>
        </w:rPr>
      </w:pPr>
      <w:r w:rsidRPr="00387196">
        <w:rPr>
          <w:rFonts w:cs="Arial"/>
          <w:sz w:val="44"/>
          <w:szCs w:val="44"/>
        </w:rPr>
        <w:t>Consultation on draft occupational maps</w:t>
      </w:r>
    </w:p>
    <w:p w14:paraId="25036426" w14:textId="77777777" w:rsidR="00387196" w:rsidRDefault="00387196" w:rsidP="007F0C6D">
      <w:pPr>
        <w:rPr>
          <w:rFonts w:ascii="Arial" w:eastAsia="Times New Roman" w:hAnsi="Arial" w:cs="Arial"/>
          <w:kern w:val="2"/>
          <w:lang w:eastAsia="ar-SA"/>
        </w:rPr>
      </w:pPr>
    </w:p>
    <w:p w14:paraId="28EDA423" w14:textId="6E7910AB" w:rsidR="00387196" w:rsidRDefault="00366347" w:rsidP="007F0C6D">
      <w:pPr>
        <w:rPr>
          <w:rFonts w:ascii="Arial" w:eastAsia="Times New Roman" w:hAnsi="Arial" w:cs="Arial"/>
          <w:kern w:val="2"/>
          <w:lang w:eastAsia="ar-SA"/>
        </w:rPr>
      </w:pPr>
      <w:r>
        <w:rPr>
          <w:rFonts w:ascii="Arial" w:eastAsia="Times New Roman" w:hAnsi="Arial" w:cs="Arial"/>
          <w:kern w:val="2"/>
          <w:lang w:eastAsia="ar-SA"/>
        </w:rPr>
        <w:t>Launch date</w:t>
      </w:r>
      <w:r w:rsidR="00387196">
        <w:rPr>
          <w:rFonts w:ascii="Arial" w:eastAsia="Times New Roman" w:hAnsi="Arial" w:cs="Arial"/>
          <w:kern w:val="2"/>
          <w:lang w:eastAsia="ar-SA"/>
        </w:rPr>
        <w:t xml:space="preserve"> 14 December 2017</w:t>
      </w:r>
    </w:p>
    <w:p w14:paraId="16AFB506" w14:textId="18D25982" w:rsidR="00366347" w:rsidRDefault="00366347" w:rsidP="007F0C6D">
      <w:pPr>
        <w:rPr>
          <w:rFonts w:ascii="Arial" w:hAnsi="Arial" w:cs="Arial"/>
          <w:b/>
          <w:color w:val="104F75"/>
          <w:sz w:val="36"/>
          <w:szCs w:val="36"/>
        </w:rPr>
      </w:pPr>
      <w:r>
        <w:rPr>
          <w:rFonts w:ascii="Arial" w:eastAsia="Times New Roman" w:hAnsi="Arial" w:cs="Arial"/>
          <w:kern w:val="2"/>
          <w:lang w:eastAsia="ar-SA"/>
        </w:rPr>
        <w:t>Respond by 25 January 2018</w:t>
      </w:r>
    </w:p>
    <w:p w14:paraId="05D8836D" w14:textId="77777777" w:rsidR="00366347" w:rsidRDefault="00366347">
      <w:pPr>
        <w:rPr>
          <w:rFonts w:ascii="Arial" w:eastAsia="Times New Roman" w:hAnsi="Arial" w:cs="Times New Roman"/>
          <w:b/>
          <w:color w:val="104F75"/>
          <w:sz w:val="32"/>
          <w:szCs w:val="32"/>
          <w:lang w:eastAsia="en-GB"/>
        </w:rPr>
      </w:pPr>
      <w:r>
        <w:br w:type="page"/>
      </w:r>
    </w:p>
    <w:p w14:paraId="07DEDC6B" w14:textId="77777777" w:rsidR="00366347" w:rsidRDefault="00366347" w:rsidP="000C0CDE">
      <w:pPr>
        <w:pStyle w:val="Heading2"/>
      </w:pPr>
      <w:bookmarkStart w:id="0" w:name="_Toc500938675"/>
      <w:r>
        <w:lastRenderedPageBreak/>
        <w:t>Foreword</w:t>
      </w:r>
      <w:bookmarkEnd w:id="0"/>
      <w:r>
        <w:t xml:space="preserve"> </w:t>
      </w:r>
    </w:p>
    <w:p w14:paraId="0BBAA235" w14:textId="77777777" w:rsidR="00366347" w:rsidRPr="00B15745" w:rsidRDefault="00366347" w:rsidP="00366347">
      <w:pPr>
        <w:rPr>
          <w:rFonts w:ascii="Arial" w:hAnsi="Arial" w:cs="Arial"/>
        </w:rPr>
      </w:pPr>
      <w:r w:rsidRPr="00B15745">
        <w:rPr>
          <w:rFonts w:ascii="Arial" w:hAnsi="Arial" w:cs="Arial"/>
        </w:rPr>
        <w:t>We are in the midst of a revolution in technical education.</w:t>
      </w:r>
    </w:p>
    <w:p w14:paraId="11ED7A9D" w14:textId="77777777" w:rsidR="00366347" w:rsidRPr="00B15745" w:rsidRDefault="00366347" w:rsidP="00366347">
      <w:pPr>
        <w:rPr>
          <w:rFonts w:ascii="Arial" w:hAnsi="Arial" w:cs="Arial"/>
        </w:rPr>
      </w:pPr>
      <w:r w:rsidRPr="00B15745">
        <w:rPr>
          <w:rFonts w:ascii="Arial" w:hAnsi="Arial" w:cs="Arial"/>
        </w:rPr>
        <w:t>We know what a difference a high quality technical education system can make. At its best, it can provide learners with the chance to explore their passions and open up completely new avenues in work and in life. At its worst, potential can be wasted, opportunities lost, and young people let down. We owe it to this generation of learners and the next to make sure they have the best possible chance in life whichever educational route they choose.</w:t>
      </w:r>
    </w:p>
    <w:p w14:paraId="5E8584B8" w14:textId="77777777" w:rsidR="00366347" w:rsidRPr="00B15745" w:rsidRDefault="00366347" w:rsidP="00366347">
      <w:pPr>
        <w:rPr>
          <w:rFonts w:ascii="Arial" w:hAnsi="Arial" w:cs="Arial"/>
        </w:rPr>
      </w:pPr>
      <w:r w:rsidRPr="00B15745">
        <w:rPr>
          <w:rFonts w:ascii="Arial" w:hAnsi="Arial" w:cs="Arial"/>
        </w:rPr>
        <w:t xml:space="preserve">It is important that we are now starting to create a world-class technical education system the right way. The Government’s plans for the new T level qualifications will raise standards, providing greater oversight and accountability than ever before. Those who choose to pursue this path will do so safe in the knowledge that they will receive a high quality skills training backed up by a respected qualification. </w:t>
      </w:r>
    </w:p>
    <w:p w14:paraId="43415CB6" w14:textId="2C5953C9" w:rsidR="00366347" w:rsidRPr="00B15745" w:rsidRDefault="00366347" w:rsidP="00366347">
      <w:pPr>
        <w:rPr>
          <w:rFonts w:ascii="Arial" w:hAnsi="Arial" w:cs="Arial"/>
        </w:rPr>
      </w:pPr>
      <w:r w:rsidRPr="00B15745">
        <w:rPr>
          <w:rFonts w:ascii="Arial" w:hAnsi="Arial" w:cs="Arial"/>
        </w:rPr>
        <w:t xml:space="preserve">We have everything to gain. If we can create a world-class technical education system, we will see more young people given a fair chance to reach their potential. Employers will be able to tap into greater and more diverse talent, getting the skills they need to flourish. In turn we will all feel the benefits of a bolder and stronger economy. </w:t>
      </w:r>
      <w:r w:rsidR="00747FA0">
        <w:rPr>
          <w:rFonts w:ascii="Arial" w:hAnsi="Arial" w:cs="Arial"/>
        </w:rPr>
        <w:t>A</w:t>
      </w:r>
      <w:r w:rsidRPr="00B15745">
        <w:rPr>
          <w:rFonts w:ascii="Arial" w:hAnsi="Arial" w:cs="Arial"/>
        </w:rPr>
        <w:t xml:space="preserve"> world-class technical education system will feed growth and ambition in the classroom and beyond, and in time can provide even greater opportunities for the generations to follow.</w:t>
      </w:r>
    </w:p>
    <w:p w14:paraId="3D8E921A" w14:textId="77777777" w:rsidR="00366347" w:rsidRPr="00B15745" w:rsidRDefault="00366347" w:rsidP="00366347">
      <w:pPr>
        <w:rPr>
          <w:rFonts w:ascii="Arial" w:hAnsi="Arial" w:cs="Arial"/>
        </w:rPr>
      </w:pPr>
      <w:r w:rsidRPr="00B15745">
        <w:rPr>
          <w:rFonts w:ascii="Arial" w:hAnsi="Arial" w:cs="Arial"/>
        </w:rPr>
        <w:t>The potential is there, which is why we need to make sure that we get it right.</w:t>
      </w:r>
    </w:p>
    <w:p w14:paraId="2187BD13" w14:textId="77777777" w:rsidR="00366347" w:rsidRPr="00B15745" w:rsidRDefault="00366347" w:rsidP="00366347">
      <w:pPr>
        <w:rPr>
          <w:rFonts w:ascii="Arial" w:hAnsi="Arial" w:cs="Arial"/>
        </w:rPr>
      </w:pPr>
      <w:r w:rsidRPr="00B15745">
        <w:rPr>
          <w:rFonts w:ascii="Arial" w:hAnsi="Arial" w:cs="Arial"/>
        </w:rPr>
        <w:t xml:space="preserve">The Institute for Apprenticeships will, during 2018, begin to take on responsibilities from the Department for Education for administering T levels. So much will depend upon the building blocks we are putting in place with our </w:t>
      </w:r>
      <w:r>
        <w:rPr>
          <w:rFonts w:ascii="Arial" w:hAnsi="Arial" w:cs="Arial"/>
        </w:rPr>
        <w:t>o</w:t>
      </w:r>
      <w:r w:rsidRPr="00B15745">
        <w:rPr>
          <w:rFonts w:ascii="Arial" w:hAnsi="Arial" w:cs="Arial"/>
        </w:rPr>
        <w:t xml:space="preserve">ccupational </w:t>
      </w:r>
      <w:r>
        <w:rPr>
          <w:rFonts w:ascii="Arial" w:hAnsi="Arial" w:cs="Arial"/>
        </w:rPr>
        <w:t>m</w:t>
      </w:r>
      <w:r w:rsidRPr="00B15745">
        <w:rPr>
          <w:rFonts w:ascii="Arial" w:hAnsi="Arial" w:cs="Arial"/>
        </w:rPr>
        <w:t>aps, the subject of this consultation. These maps will not only provide the context in which we see different industries and occupations, but also help determine the skills and training expected to be delivered as part of each separate qualification. It all starts here.</w:t>
      </w:r>
    </w:p>
    <w:p w14:paraId="6F6D3C45" w14:textId="77777777" w:rsidR="00366347" w:rsidRPr="00B15745" w:rsidRDefault="00366347" w:rsidP="00366347">
      <w:pPr>
        <w:rPr>
          <w:rFonts w:ascii="Arial" w:hAnsi="Arial" w:cs="Arial"/>
        </w:rPr>
      </w:pPr>
      <w:r w:rsidRPr="00B15745">
        <w:rPr>
          <w:rFonts w:ascii="Arial" w:hAnsi="Arial" w:cs="Arial"/>
        </w:rPr>
        <w:t>The decisions taken here and in Government in the coming months will play a huge role in the success of T levels. We know that these decisions cannot be taken lightly and we need the views of everyone involved at all stages of technical education and employment, from the classroom to the boardroom. I urge everyone to make their voice heard and work with us and help create a truly world-class technical education system.</w:t>
      </w:r>
    </w:p>
    <w:p w14:paraId="4CAE1003" w14:textId="77777777" w:rsidR="00366347" w:rsidRPr="00FD311A" w:rsidRDefault="00366347" w:rsidP="00366347">
      <w:pPr>
        <w:rPr>
          <w:rFonts w:ascii="Arial" w:hAnsi="Arial" w:cs="Arial"/>
          <w:b/>
        </w:rPr>
      </w:pPr>
      <w:r w:rsidRPr="00FD311A">
        <w:rPr>
          <w:rFonts w:ascii="Arial" w:hAnsi="Arial" w:cs="Arial"/>
          <w:b/>
        </w:rPr>
        <w:t>Antony Jenkins, Chair, Institute for Apprenticeships</w:t>
      </w:r>
    </w:p>
    <w:p w14:paraId="4CA92120" w14:textId="77777777" w:rsidR="00366347" w:rsidRPr="000C42FC" w:rsidRDefault="00366347" w:rsidP="00366347">
      <w:pPr>
        <w:pStyle w:val="DeptBullets"/>
        <w:overflowPunct w:val="0"/>
        <w:autoSpaceDE w:val="0"/>
        <w:autoSpaceDN w:val="0"/>
        <w:adjustRightInd w:val="0"/>
        <w:spacing w:after="0"/>
        <w:textAlignment w:val="baseline"/>
        <w:rPr>
          <w:rFonts w:cs="Arial"/>
          <w:sz w:val="22"/>
          <w:szCs w:val="22"/>
        </w:rPr>
      </w:pPr>
    </w:p>
    <w:p w14:paraId="0F68A0E5" w14:textId="77777777" w:rsidR="00366347" w:rsidRDefault="00366347" w:rsidP="00366347">
      <w:pPr>
        <w:rPr>
          <w:rFonts w:ascii="Arial" w:hAnsi="Arial" w:cs="Arial"/>
        </w:rPr>
      </w:pPr>
      <w:r>
        <w:rPr>
          <w:rFonts w:ascii="Arial" w:hAnsi="Arial" w:cs="Arial"/>
        </w:rPr>
        <w:br w:type="page"/>
      </w:r>
    </w:p>
    <w:p w14:paraId="27E7EC1E" w14:textId="5E36997A" w:rsidR="007F0C6D" w:rsidRDefault="007F0C6D" w:rsidP="00387196">
      <w:pPr>
        <w:pStyle w:val="Heading2"/>
      </w:pPr>
      <w:bookmarkStart w:id="1" w:name="_Toc500938676"/>
      <w:r>
        <w:lastRenderedPageBreak/>
        <w:t>Introduction</w:t>
      </w:r>
      <w:bookmarkEnd w:id="1"/>
      <w:r>
        <w:t xml:space="preserve"> </w:t>
      </w:r>
    </w:p>
    <w:p w14:paraId="075A0C59" w14:textId="0D510431" w:rsidR="007F0C6D" w:rsidRPr="003F2A66" w:rsidRDefault="007F0C6D" w:rsidP="007F0C6D">
      <w:pPr>
        <w:rPr>
          <w:rFonts w:ascii="Arial" w:hAnsi="Arial" w:cs="Arial"/>
          <w:color w:val="0D0D0D"/>
        </w:rPr>
      </w:pPr>
      <w:r w:rsidRPr="003F2A66">
        <w:rPr>
          <w:rFonts w:ascii="Arial" w:hAnsi="Arial" w:cs="Arial"/>
          <w:color w:val="0D0D0D"/>
        </w:rPr>
        <w:t xml:space="preserve">In July 2016, the Government published the report of </w:t>
      </w:r>
      <w:r w:rsidR="00305BAC">
        <w:rPr>
          <w:rFonts w:ascii="Arial" w:hAnsi="Arial" w:cs="Arial"/>
          <w:color w:val="0D0D0D"/>
        </w:rPr>
        <w:t>the</w:t>
      </w:r>
      <w:r w:rsidR="00291246" w:rsidRPr="003F2A66">
        <w:rPr>
          <w:rFonts w:ascii="Arial" w:hAnsi="Arial" w:cs="Arial"/>
          <w:color w:val="0D0D0D"/>
        </w:rPr>
        <w:t xml:space="preserve"> </w:t>
      </w:r>
      <w:hyperlink r:id="rId9" w:history="1">
        <w:r w:rsidR="00493708" w:rsidRPr="0098629B">
          <w:rPr>
            <w:rStyle w:val="Hyperlink"/>
            <w:rFonts w:ascii="Arial" w:hAnsi="Arial" w:cs="Arial"/>
          </w:rPr>
          <w:t>Indepe</w:t>
        </w:r>
        <w:r w:rsidR="00493708" w:rsidRPr="0098629B">
          <w:rPr>
            <w:rStyle w:val="Hyperlink"/>
            <w:rFonts w:ascii="Arial" w:hAnsi="Arial" w:cs="Arial"/>
          </w:rPr>
          <w:t>n</w:t>
        </w:r>
        <w:r w:rsidR="00493708" w:rsidRPr="0098629B">
          <w:rPr>
            <w:rStyle w:val="Hyperlink"/>
            <w:rFonts w:ascii="Arial" w:hAnsi="Arial" w:cs="Arial"/>
          </w:rPr>
          <w:t>dent Panel on Technical Education</w:t>
        </w:r>
      </w:hyperlink>
      <w:r w:rsidRPr="0098629B">
        <w:rPr>
          <w:rFonts w:ascii="Arial" w:hAnsi="Arial" w:cs="Arial"/>
        </w:rPr>
        <w:t xml:space="preserve"> </w:t>
      </w:r>
      <w:r w:rsidR="00F57556" w:rsidRPr="0098629B">
        <w:rPr>
          <w:rFonts w:ascii="Arial" w:hAnsi="Arial" w:cs="Arial"/>
        </w:rPr>
        <w:t>(</w:t>
      </w:r>
      <w:r w:rsidR="0098629B">
        <w:rPr>
          <w:rFonts w:ascii="Arial" w:hAnsi="Arial" w:cs="Arial"/>
        </w:rPr>
        <w:t xml:space="preserve">the </w:t>
      </w:r>
      <w:r w:rsidR="00F57556" w:rsidRPr="0098629B">
        <w:rPr>
          <w:rFonts w:ascii="Arial" w:hAnsi="Arial" w:cs="Arial"/>
        </w:rPr>
        <w:t>Sainsbury Report)</w:t>
      </w:r>
      <w:r w:rsidR="00F57556">
        <w:rPr>
          <w:rFonts w:ascii="Arial" w:hAnsi="Arial" w:cs="Arial"/>
          <w:color w:val="0D0D0D"/>
        </w:rPr>
        <w:t xml:space="preserve"> </w:t>
      </w:r>
      <w:r w:rsidRPr="003F2A66">
        <w:rPr>
          <w:rFonts w:ascii="Arial" w:hAnsi="Arial" w:cs="Arial"/>
          <w:color w:val="0D0D0D"/>
        </w:rPr>
        <w:t>and the</w:t>
      </w:r>
      <w:r w:rsidRPr="003F2A66">
        <w:rPr>
          <w:rFonts w:ascii="Arial" w:hAnsi="Arial" w:cs="Arial"/>
        </w:rPr>
        <w:t xml:space="preserve"> </w:t>
      </w:r>
      <w:hyperlink r:id="rId10" w:history="1">
        <w:r w:rsidRPr="003F2A66">
          <w:rPr>
            <w:rStyle w:val="Hyperlink"/>
            <w:rFonts w:ascii="Arial" w:hAnsi="Arial" w:cs="Arial"/>
          </w:rPr>
          <w:t>Post-16 S</w:t>
        </w:r>
        <w:r w:rsidRPr="003F2A66">
          <w:rPr>
            <w:rStyle w:val="Hyperlink"/>
            <w:rFonts w:ascii="Arial" w:hAnsi="Arial" w:cs="Arial"/>
          </w:rPr>
          <w:t>k</w:t>
        </w:r>
        <w:r w:rsidRPr="003F2A66">
          <w:rPr>
            <w:rStyle w:val="Hyperlink"/>
            <w:rFonts w:ascii="Arial" w:hAnsi="Arial" w:cs="Arial"/>
          </w:rPr>
          <w:t>ills Plan</w:t>
        </w:r>
      </w:hyperlink>
      <w:r w:rsidRPr="003F2A66">
        <w:rPr>
          <w:rFonts w:ascii="Arial" w:hAnsi="Arial" w:cs="Arial"/>
          <w:color w:val="0D0D0D"/>
        </w:rPr>
        <w:t xml:space="preserve">. The Panel made 34 recommendations on how to reform the technical education system, to ensure that individuals can develop the technical knowledge and skills needed by employers and industry. The Government accepted all of the recommendations in the Post 16 Skills Plan and brought forward the Technical and Further Education Act 2017 (‘the 2017 Act’). </w:t>
      </w:r>
    </w:p>
    <w:p w14:paraId="249876D2" w14:textId="2B828F38" w:rsidR="007F0C6D" w:rsidRPr="003F2A66" w:rsidRDefault="007F0C6D" w:rsidP="007F0C6D">
      <w:pPr>
        <w:pStyle w:val="DeptBullets"/>
        <w:overflowPunct w:val="0"/>
        <w:autoSpaceDE w:val="0"/>
        <w:autoSpaceDN w:val="0"/>
        <w:adjustRightInd w:val="0"/>
        <w:spacing w:after="0"/>
        <w:textAlignment w:val="baseline"/>
        <w:rPr>
          <w:rFonts w:cs="Arial"/>
          <w:color w:val="0D0D0D"/>
          <w:sz w:val="22"/>
          <w:szCs w:val="22"/>
        </w:rPr>
      </w:pPr>
      <w:r w:rsidRPr="003F2A66">
        <w:rPr>
          <w:rFonts w:cs="Arial"/>
          <w:color w:val="0D0D0D"/>
          <w:sz w:val="22"/>
          <w:szCs w:val="22"/>
        </w:rPr>
        <w:t xml:space="preserve">One of the Panel’s recommendations was for a framework of 15 routes to skilled employment (see Annex A). </w:t>
      </w:r>
      <w:r w:rsidR="00EB24C6">
        <w:rPr>
          <w:rFonts w:cs="Arial"/>
          <w:color w:val="0D0D0D"/>
          <w:sz w:val="22"/>
          <w:szCs w:val="22"/>
        </w:rPr>
        <w:t xml:space="preserve">This became the basis of the creation of 15 </w:t>
      </w:r>
      <w:r w:rsidRPr="003F2A66">
        <w:rPr>
          <w:rFonts w:cs="Arial"/>
          <w:color w:val="0D0D0D"/>
          <w:sz w:val="22"/>
          <w:szCs w:val="22"/>
        </w:rPr>
        <w:t>occupational map</w:t>
      </w:r>
      <w:r w:rsidR="00EB24C6">
        <w:rPr>
          <w:rFonts w:cs="Arial"/>
          <w:color w:val="0D0D0D"/>
          <w:sz w:val="22"/>
          <w:szCs w:val="22"/>
        </w:rPr>
        <w:t>s</w:t>
      </w:r>
      <w:r w:rsidRPr="003F2A66">
        <w:rPr>
          <w:rFonts w:cs="Arial"/>
          <w:color w:val="0D0D0D"/>
          <w:sz w:val="22"/>
          <w:szCs w:val="22"/>
        </w:rPr>
        <w:t xml:space="preserve"> for </w:t>
      </w:r>
      <w:r w:rsidR="0098629B">
        <w:rPr>
          <w:rFonts w:cs="Arial"/>
          <w:color w:val="0D0D0D"/>
          <w:sz w:val="22"/>
          <w:szCs w:val="22"/>
        </w:rPr>
        <w:t>the</w:t>
      </w:r>
      <w:r w:rsidR="0098629B" w:rsidRPr="003F2A66">
        <w:rPr>
          <w:rFonts w:cs="Arial"/>
          <w:color w:val="0D0D0D"/>
          <w:sz w:val="22"/>
          <w:szCs w:val="22"/>
        </w:rPr>
        <w:t xml:space="preserve"> </w:t>
      </w:r>
      <w:r w:rsidRPr="003F2A66">
        <w:rPr>
          <w:rFonts w:cs="Arial"/>
          <w:color w:val="0D0D0D"/>
          <w:sz w:val="22"/>
          <w:szCs w:val="22"/>
        </w:rPr>
        <w:t>route</w:t>
      </w:r>
      <w:r w:rsidR="0098629B">
        <w:rPr>
          <w:rFonts w:cs="Arial"/>
          <w:color w:val="0D0D0D"/>
          <w:sz w:val="22"/>
          <w:szCs w:val="22"/>
        </w:rPr>
        <w:t>s</w:t>
      </w:r>
      <w:r w:rsidRPr="003F2A66">
        <w:rPr>
          <w:rFonts w:cs="Arial"/>
          <w:color w:val="0D0D0D"/>
          <w:sz w:val="22"/>
          <w:szCs w:val="22"/>
        </w:rPr>
        <w:t xml:space="preserve">, </w:t>
      </w:r>
      <w:r w:rsidR="00EB24C6">
        <w:rPr>
          <w:rFonts w:cs="Arial"/>
          <w:color w:val="0D0D0D"/>
          <w:sz w:val="22"/>
          <w:szCs w:val="22"/>
        </w:rPr>
        <w:t>detailing the</w:t>
      </w:r>
      <w:r w:rsidR="00B15745">
        <w:rPr>
          <w:rFonts w:cs="Arial"/>
          <w:color w:val="0D0D0D"/>
          <w:sz w:val="22"/>
          <w:szCs w:val="22"/>
        </w:rPr>
        <w:t xml:space="preserve"> </w:t>
      </w:r>
      <w:r w:rsidRPr="003F2A66">
        <w:rPr>
          <w:rFonts w:cs="Arial"/>
          <w:color w:val="0D0D0D"/>
          <w:sz w:val="22"/>
          <w:szCs w:val="22"/>
        </w:rPr>
        <w:t xml:space="preserve">skilled occupations </w:t>
      </w:r>
      <w:r w:rsidR="0098629B">
        <w:rPr>
          <w:rFonts w:cs="Arial"/>
          <w:color w:val="0D0D0D"/>
          <w:sz w:val="22"/>
          <w:szCs w:val="22"/>
        </w:rPr>
        <w:t>in each area</w:t>
      </w:r>
      <w:r w:rsidRPr="003F2A66">
        <w:rPr>
          <w:rFonts w:cs="Arial"/>
          <w:color w:val="0D0D0D"/>
          <w:sz w:val="22"/>
          <w:szCs w:val="22"/>
        </w:rPr>
        <w:t xml:space="preserve">. </w:t>
      </w:r>
      <w:r w:rsidR="00EB24C6" w:rsidRPr="003F2A66">
        <w:rPr>
          <w:rFonts w:cs="Arial"/>
          <w:color w:val="0D0D0D"/>
          <w:sz w:val="22"/>
          <w:szCs w:val="22"/>
        </w:rPr>
        <w:t xml:space="preserve">This consultation seeks views on the </w:t>
      </w:r>
      <w:r w:rsidR="00EB24C6">
        <w:rPr>
          <w:rFonts w:cs="Arial"/>
          <w:color w:val="0D0D0D"/>
          <w:sz w:val="22"/>
          <w:szCs w:val="22"/>
        </w:rPr>
        <w:t xml:space="preserve">occupations within each </w:t>
      </w:r>
      <w:r w:rsidR="00EB24C6" w:rsidRPr="003F2A66">
        <w:rPr>
          <w:rFonts w:cs="Arial"/>
          <w:color w:val="0D0D0D"/>
          <w:sz w:val="22"/>
          <w:szCs w:val="22"/>
        </w:rPr>
        <w:t>of the maps</w:t>
      </w:r>
      <w:r w:rsidR="00EB24C6">
        <w:rPr>
          <w:rFonts w:cs="Arial"/>
          <w:color w:val="0D0D0D"/>
          <w:sz w:val="22"/>
          <w:szCs w:val="22"/>
        </w:rPr>
        <w:t xml:space="preserve">. </w:t>
      </w:r>
      <w:r w:rsidR="0098629B">
        <w:rPr>
          <w:rFonts w:cs="Arial"/>
          <w:color w:val="0D0D0D"/>
          <w:sz w:val="22"/>
          <w:szCs w:val="22"/>
        </w:rPr>
        <w:t xml:space="preserve">The </w:t>
      </w:r>
      <w:r w:rsidR="00EB24C6">
        <w:rPr>
          <w:rFonts w:cs="Arial"/>
          <w:color w:val="0D0D0D"/>
          <w:sz w:val="22"/>
          <w:szCs w:val="22"/>
        </w:rPr>
        <w:t>map</w:t>
      </w:r>
      <w:r w:rsidR="0098629B">
        <w:rPr>
          <w:rFonts w:cs="Arial"/>
          <w:color w:val="0D0D0D"/>
          <w:sz w:val="22"/>
          <w:szCs w:val="22"/>
        </w:rPr>
        <w:t>s</w:t>
      </w:r>
      <w:r w:rsidR="00EB24C6">
        <w:rPr>
          <w:rFonts w:cs="Arial"/>
          <w:color w:val="0D0D0D"/>
          <w:sz w:val="22"/>
          <w:szCs w:val="22"/>
        </w:rPr>
        <w:t xml:space="preserve"> will </w:t>
      </w:r>
      <w:r w:rsidR="00EB24C6" w:rsidRPr="003F2A66">
        <w:rPr>
          <w:rFonts w:cs="Arial"/>
          <w:color w:val="0D0D0D"/>
          <w:sz w:val="22"/>
          <w:szCs w:val="22"/>
        </w:rPr>
        <w:t xml:space="preserve">help us support the aims of the Sainsbury Report and the Post 16 Skills Plan, and </w:t>
      </w:r>
      <w:r w:rsidR="00EB24C6">
        <w:rPr>
          <w:rFonts w:cs="Arial"/>
          <w:color w:val="0D0D0D"/>
          <w:sz w:val="22"/>
          <w:szCs w:val="22"/>
        </w:rPr>
        <w:t xml:space="preserve">support </w:t>
      </w:r>
      <w:r w:rsidR="00EB24C6" w:rsidRPr="003F2A66">
        <w:rPr>
          <w:rFonts w:cs="Arial"/>
          <w:color w:val="0D0D0D"/>
          <w:sz w:val="22"/>
          <w:szCs w:val="22"/>
        </w:rPr>
        <w:t>the development of apprenticeships and T levels.</w:t>
      </w:r>
    </w:p>
    <w:p w14:paraId="08130A85" w14:textId="77777777" w:rsidR="007F0C6D" w:rsidRPr="003F2A66" w:rsidRDefault="007F0C6D" w:rsidP="007F0C6D">
      <w:pPr>
        <w:pStyle w:val="DeptBullets"/>
        <w:overflowPunct w:val="0"/>
        <w:autoSpaceDE w:val="0"/>
        <w:autoSpaceDN w:val="0"/>
        <w:adjustRightInd w:val="0"/>
        <w:spacing w:after="0"/>
        <w:textAlignment w:val="baseline"/>
        <w:rPr>
          <w:rFonts w:cs="Arial"/>
          <w:color w:val="0D0D0D"/>
          <w:sz w:val="22"/>
          <w:szCs w:val="22"/>
        </w:rPr>
      </w:pPr>
    </w:p>
    <w:p w14:paraId="5D873495" w14:textId="77777777" w:rsidR="007F0C6D" w:rsidRPr="003F2A66" w:rsidRDefault="007F0C6D" w:rsidP="007F0C6D">
      <w:pPr>
        <w:spacing w:after="0"/>
        <w:rPr>
          <w:rFonts w:ascii="Arial" w:hAnsi="Arial" w:cs="Arial"/>
        </w:rPr>
      </w:pPr>
      <w:r w:rsidRPr="003F2A66">
        <w:rPr>
          <w:rFonts w:ascii="Arial" w:hAnsi="Arial" w:cs="Arial"/>
        </w:rPr>
        <w:t>T levels are new</w:t>
      </w:r>
      <w:r w:rsidR="00291246">
        <w:rPr>
          <w:rFonts w:ascii="Arial" w:hAnsi="Arial" w:cs="Arial"/>
        </w:rPr>
        <w:t xml:space="preserve"> classroom</w:t>
      </w:r>
      <w:r w:rsidR="00305BAC">
        <w:rPr>
          <w:rFonts w:ascii="Arial" w:hAnsi="Arial" w:cs="Arial"/>
        </w:rPr>
        <w:t>-</w:t>
      </w:r>
      <w:r w:rsidR="00291246">
        <w:rPr>
          <w:rFonts w:ascii="Arial" w:hAnsi="Arial" w:cs="Arial"/>
        </w:rPr>
        <w:t>based</w:t>
      </w:r>
      <w:r w:rsidRPr="003F2A66">
        <w:rPr>
          <w:rFonts w:ascii="Arial" w:hAnsi="Arial" w:cs="Arial"/>
        </w:rPr>
        <w:t xml:space="preserve"> technical qualifications that will be available alongside apprenticeships as part of a high-quality technical education offer. Government has recently published a consultation on </w:t>
      </w:r>
      <w:r w:rsidRPr="00493708">
        <w:rPr>
          <w:rFonts w:ascii="Arial" w:hAnsi="Arial" w:cs="Arial"/>
        </w:rPr>
        <w:t xml:space="preserve">the </w:t>
      </w:r>
      <w:hyperlink r:id="rId11" w:history="1">
        <w:r w:rsidRPr="00F57556">
          <w:rPr>
            <w:rStyle w:val="Hyperlink"/>
            <w:rFonts w:ascii="Arial" w:hAnsi="Arial" w:cs="Arial"/>
          </w:rPr>
          <w:t>Implementation of T lev</w:t>
        </w:r>
        <w:r w:rsidRPr="00F57556">
          <w:rPr>
            <w:rStyle w:val="Hyperlink"/>
            <w:rFonts w:ascii="Arial" w:hAnsi="Arial" w:cs="Arial"/>
          </w:rPr>
          <w:t>e</w:t>
        </w:r>
        <w:r w:rsidRPr="00F57556">
          <w:rPr>
            <w:rStyle w:val="Hyperlink"/>
            <w:rFonts w:ascii="Arial" w:hAnsi="Arial" w:cs="Arial"/>
          </w:rPr>
          <w:t>l progra</w:t>
        </w:r>
        <w:r w:rsidRPr="00F57556">
          <w:rPr>
            <w:rStyle w:val="Hyperlink"/>
            <w:rFonts w:ascii="Arial" w:hAnsi="Arial" w:cs="Arial"/>
          </w:rPr>
          <w:t>m</w:t>
        </w:r>
        <w:r w:rsidRPr="00F57556">
          <w:rPr>
            <w:rStyle w:val="Hyperlink"/>
            <w:rFonts w:ascii="Arial" w:hAnsi="Arial" w:cs="Arial"/>
          </w:rPr>
          <w:t>mes</w:t>
        </w:r>
      </w:hyperlink>
      <w:r>
        <w:rPr>
          <w:rFonts w:ascii="Arial" w:hAnsi="Arial" w:cs="Arial"/>
          <w:sz w:val="24"/>
          <w:szCs w:val="24"/>
        </w:rPr>
        <w:t xml:space="preserve"> </w:t>
      </w:r>
      <w:r w:rsidRPr="003F2A66">
        <w:rPr>
          <w:rFonts w:ascii="Arial" w:hAnsi="Arial" w:cs="Arial"/>
        </w:rPr>
        <w:t xml:space="preserve">and we are seeking views on the occupational maps alongside this wider consultation, to ensure the maps capture the relevant occupations in each route and that these are grouped coherently. </w:t>
      </w:r>
    </w:p>
    <w:p w14:paraId="26F90EAC" w14:textId="77777777" w:rsidR="007F0C6D" w:rsidRPr="003F2A66" w:rsidRDefault="007F0C6D" w:rsidP="007F0C6D">
      <w:pPr>
        <w:pStyle w:val="DeptBullets"/>
        <w:overflowPunct w:val="0"/>
        <w:autoSpaceDE w:val="0"/>
        <w:autoSpaceDN w:val="0"/>
        <w:adjustRightInd w:val="0"/>
        <w:spacing w:after="0"/>
        <w:textAlignment w:val="baseline"/>
        <w:rPr>
          <w:rFonts w:cs="Arial"/>
          <w:color w:val="0D0D0D"/>
          <w:sz w:val="22"/>
          <w:szCs w:val="22"/>
        </w:rPr>
      </w:pPr>
    </w:p>
    <w:p w14:paraId="3BB4AE75" w14:textId="77777777" w:rsidR="007F0C6D" w:rsidRPr="003F2A66" w:rsidRDefault="007F0C6D" w:rsidP="007F0C6D">
      <w:pPr>
        <w:pStyle w:val="DeptBullets"/>
        <w:overflowPunct w:val="0"/>
        <w:autoSpaceDE w:val="0"/>
        <w:autoSpaceDN w:val="0"/>
        <w:adjustRightInd w:val="0"/>
        <w:spacing w:after="0"/>
        <w:textAlignment w:val="baseline"/>
        <w:rPr>
          <w:rFonts w:cs="Arial"/>
          <w:sz w:val="22"/>
          <w:szCs w:val="22"/>
        </w:rPr>
      </w:pPr>
      <w:r w:rsidRPr="003F2A66">
        <w:rPr>
          <w:rFonts w:cs="Arial"/>
          <w:sz w:val="22"/>
          <w:szCs w:val="22"/>
        </w:rPr>
        <w:t>The Institute for Apprenticeships has a crucial part to play in delivering the</w:t>
      </w:r>
      <w:r>
        <w:rPr>
          <w:rFonts w:cs="Arial"/>
          <w:sz w:val="22"/>
          <w:szCs w:val="22"/>
        </w:rPr>
        <w:t xml:space="preserve"> technical education</w:t>
      </w:r>
      <w:r w:rsidRPr="003F2A66">
        <w:rPr>
          <w:rFonts w:cs="Arial"/>
          <w:sz w:val="22"/>
          <w:szCs w:val="22"/>
        </w:rPr>
        <w:t xml:space="preserve"> reforms and took ownership of the occupational maps on 8 November. This was the first step in the expansion of the Institute’s role to oversee many aspects of college-based technical education.  </w:t>
      </w:r>
    </w:p>
    <w:p w14:paraId="1D958D68" w14:textId="126B29D1" w:rsidR="007F0C6D" w:rsidRDefault="000C0CDE" w:rsidP="007F0C6D">
      <w:pPr>
        <w:pStyle w:val="Heading2"/>
        <w:rPr>
          <w:b w:val="0"/>
          <w:color w:val="auto"/>
          <w:sz w:val="22"/>
          <w:szCs w:val="22"/>
          <w:lang w:eastAsia="en-US"/>
        </w:rPr>
      </w:pPr>
      <w:bookmarkStart w:id="2" w:name="_Toc500938677"/>
      <w:r w:rsidRPr="000C0CDE">
        <w:rPr>
          <w:rStyle w:val="Heading3Char"/>
          <w:rFonts w:ascii="Arial" w:hAnsi="Arial" w:cs="Arial"/>
          <w:sz w:val="32"/>
          <w:szCs w:val="32"/>
        </w:rPr>
        <w:t>Issue date</w:t>
      </w:r>
      <w:r w:rsidR="007F0C6D" w:rsidRPr="000C0CDE">
        <w:rPr>
          <w:rStyle w:val="Heading3Char"/>
        </w:rPr>
        <w:br/>
      </w:r>
      <w:r w:rsidR="007F0C6D" w:rsidRPr="00773521">
        <w:rPr>
          <w:rFonts w:cs="Arial"/>
          <w:b w:val="0"/>
          <w:color w:val="auto"/>
          <w:sz w:val="22"/>
          <w:szCs w:val="22"/>
          <w:lang w:eastAsia="en-US"/>
        </w:rPr>
        <w:t xml:space="preserve">The consultation </w:t>
      </w:r>
      <w:r w:rsidR="007F0C6D" w:rsidRPr="00387196">
        <w:rPr>
          <w:rFonts w:cs="Arial"/>
          <w:b w:val="0"/>
          <w:color w:val="auto"/>
          <w:sz w:val="22"/>
          <w:szCs w:val="22"/>
          <w:lang w:eastAsia="en-US"/>
        </w:rPr>
        <w:t xml:space="preserve">was issued on </w:t>
      </w:r>
      <w:r w:rsidR="007F0C6D" w:rsidRPr="00387196">
        <w:rPr>
          <w:rFonts w:cs="Arial"/>
          <w:b w:val="0"/>
          <w:color w:val="auto"/>
          <w:sz w:val="22"/>
          <w:szCs w:val="22"/>
        </w:rPr>
        <w:t>14 December</w:t>
      </w:r>
      <w:r w:rsidR="007F0C6D" w:rsidRPr="00387196">
        <w:rPr>
          <w:rFonts w:cs="Arial"/>
          <w:b w:val="0"/>
          <w:color w:val="auto"/>
          <w:sz w:val="22"/>
          <w:szCs w:val="22"/>
          <w:lang w:eastAsia="en-US"/>
        </w:rPr>
        <w:t xml:space="preserve"> 2017</w:t>
      </w:r>
      <w:r w:rsidR="00387196">
        <w:rPr>
          <w:b w:val="0"/>
          <w:color w:val="auto"/>
          <w:sz w:val="22"/>
          <w:szCs w:val="22"/>
          <w:lang w:eastAsia="en-US"/>
        </w:rPr>
        <w:t>.</w:t>
      </w:r>
      <w:bookmarkEnd w:id="2"/>
    </w:p>
    <w:p w14:paraId="0D5E8C87" w14:textId="77777777" w:rsidR="007F0C6D" w:rsidRPr="000C0CDE" w:rsidRDefault="007F0C6D" w:rsidP="000C0CDE">
      <w:pPr>
        <w:pStyle w:val="Heading3"/>
        <w:rPr>
          <w:rFonts w:ascii="Arial" w:hAnsi="Arial" w:cs="Arial"/>
          <w:b/>
          <w:sz w:val="32"/>
          <w:szCs w:val="32"/>
        </w:rPr>
      </w:pPr>
      <w:bookmarkStart w:id="3" w:name="_Toc500938678"/>
      <w:r w:rsidRPr="000C0CDE">
        <w:rPr>
          <w:rFonts w:ascii="Arial" w:hAnsi="Arial" w:cs="Arial"/>
          <w:b/>
          <w:sz w:val="32"/>
          <w:szCs w:val="32"/>
        </w:rPr>
        <w:t>Deadline</w:t>
      </w:r>
      <w:bookmarkEnd w:id="3"/>
    </w:p>
    <w:p w14:paraId="7F41BDED" w14:textId="7E61B0ED" w:rsidR="007F0C6D" w:rsidRPr="00773521" w:rsidRDefault="007F0C6D" w:rsidP="007F0C6D">
      <w:pPr>
        <w:spacing w:after="0"/>
        <w:rPr>
          <w:rFonts w:ascii="Arial" w:hAnsi="Arial" w:cs="Arial"/>
        </w:rPr>
      </w:pPr>
      <w:r w:rsidRPr="00773521">
        <w:rPr>
          <w:rFonts w:ascii="Arial" w:hAnsi="Arial" w:cs="Arial"/>
        </w:rPr>
        <w:t xml:space="preserve">The consultation </w:t>
      </w:r>
      <w:r w:rsidRPr="00387196">
        <w:rPr>
          <w:rFonts w:ascii="Arial" w:hAnsi="Arial" w:cs="Arial"/>
        </w:rPr>
        <w:t>closes on 25 January 2018</w:t>
      </w:r>
      <w:r w:rsidR="00387196">
        <w:rPr>
          <w:rFonts w:ascii="Arial" w:hAnsi="Arial" w:cs="Arial"/>
        </w:rPr>
        <w:t>.</w:t>
      </w:r>
    </w:p>
    <w:p w14:paraId="182037B8" w14:textId="06662473" w:rsidR="007F0C6D" w:rsidRPr="00B76B41" w:rsidRDefault="007F0C6D" w:rsidP="00B76B41">
      <w:pPr>
        <w:pStyle w:val="Heading2"/>
        <w:rPr>
          <w:lang w:eastAsia="en-US"/>
        </w:rPr>
      </w:pPr>
      <w:bookmarkStart w:id="4" w:name="_Toc500938679"/>
      <w:r w:rsidRPr="000C0CDE">
        <w:rPr>
          <w:rStyle w:val="Heading3Char"/>
          <w:rFonts w:ascii="Arial" w:hAnsi="Arial" w:cs="Arial"/>
          <w:sz w:val="32"/>
          <w:szCs w:val="32"/>
        </w:rPr>
        <w:t>Respond online</w:t>
      </w:r>
      <w:bookmarkEnd w:id="4"/>
      <w:r w:rsidR="00B76B41">
        <w:rPr>
          <w:rStyle w:val="Heading3Char"/>
          <w:rFonts w:ascii="Arial" w:hAnsi="Arial" w:cs="Arial"/>
          <w:sz w:val="32"/>
          <w:szCs w:val="32"/>
        </w:rPr>
        <w:br/>
      </w:r>
      <w:r w:rsidR="00B76B41" w:rsidRPr="00B76B41">
        <w:rPr>
          <w:rFonts w:cs="Arial"/>
          <w:b w:val="0"/>
          <w:color w:val="auto"/>
          <w:sz w:val="22"/>
          <w:szCs w:val="22"/>
          <w:lang w:eastAsia="en-US"/>
        </w:rPr>
        <w:t>To help us analyse responses effectively, please use the online system</w:t>
      </w:r>
      <w:r w:rsidR="00B76B41" w:rsidRPr="00B76B41">
        <w:rPr>
          <w:rFonts w:cs="Arial"/>
          <w:b w:val="0"/>
          <w:color w:val="auto"/>
          <w:lang w:eastAsia="en-US"/>
        </w:rPr>
        <w:t xml:space="preserve">. </w:t>
      </w:r>
      <w:r w:rsidRPr="00B76B41">
        <w:rPr>
          <w:lang w:eastAsia="en-US"/>
        </w:rPr>
        <w:t xml:space="preserve"> </w:t>
      </w:r>
    </w:p>
    <w:p w14:paraId="270642D2" w14:textId="77777777" w:rsidR="007F0C6D" w:rsidRPr="000C0CDE" w:rsidRDefault="007F0C6D" w:rsidP="000C0CDE">
      <w:pPr>
        <w:pStyle w:val="Heading3"/>
        <w:rPr>
          <w:rFonts w:ascii="Arial" w:hAnsi="Arial" w:cs="Arial"/>
          <w:b/>
          <w:sz w:val="32"/>
          <w:szCs w:val="32"/>
        </w:rPr>
      </w:pPr>
      <w:bookmarkStart w:id="5" w:name="_Toc500938680"/>
      <w:r w:rsidRPr="000C0CDE">
        <w:rPr>
          <w:rFonts w:ascii="Arial" w:hAnsi="Arial" w:cs="Arial"/>
          <w:b/>
          <w:sz w:val="32"/>
          <w:szCs w:val="32"/>
        </w:rPr>
        <w:t>The response</w:t>
      </w:r>
      <w:bookmarkEnd w:id="5"/>
    </w:p>
    <w:p w14:paraId="363E35E0" w14:textId="77777777" w:rsidR="007F0C6D" w:rsidRPr="00773521" w:rsidRDefault="007F0C6D" w:rsidP="007F0C6D">
      <w:pPr>
        <w:spacing w:after="0"/>
        <w:rPr>
          <w:rFonts w:ascii="Arial" w:hAnsi="Arial" w:cs="Arial"/>
        </w:rPr>
      </w:pPr>
      <w:r w:rsidRPr="00773521">
        <w:rPr>
          <w:rFonts w:ascii="Arial" w:hAnsi="Arial" w:cs="Arial"/>
        </w:rPr>
        <w:t>The resul</w:t>
      </w:r>
      <w:r>
        <w:rPr>
          <w:rFonts w:ascii="Arial" w:hAnsi="Arial" w:cs="Arial"/>
        </w:rPr>
        <w:t>ts of the consultation and the Institute’s</w:t>
      </w:r>
      <w:r w:rsidRPr="00773521">
        <w:rPr>
          <w:rFonts w:ascii="Arial" w:hAnsi="Arial" w:cs="Arial"/>
        </w:rPr>
        <w:t xml:space="preserve"> response will be </w:t>
      </w:r>
      <w:r>
        <w:rPr>
          <w:rFonts w:ascii="Arial" w:hAnsi="Arial" w:cs="Arial"/>
        </w:rPr>
        <w:t xml:space="preserve">published on </w:t>
      </w:r>
      <w:hyperlink r:id="rId12" w:history="1">
        <w:r w:rsidRPr="001A1B83">
          <w:rPr>
            <w:rStyle w:val="Hyperlink"/>
            <w:rFonts w:ascii="Arial" w:hAnsi="Arial" w:cs="Arial"/>
          </w:rPr>
          <w:t>https://www.instituteforapprenticeships.org/</w:t>
        </w:r>
      </w:hyperlink>
      <w:r>
        <w:rPr>
          <w:rFonts w:ascii="Arial" w:hAnsi="Arial" w:cs="Arial"/>
        </w:rPr>
        <w:t xml:space="preserve"> </w:t>
      </w:r>
      <w:r w:rsidRPr="00773521">
        <w:rPr>
          <w:rFonts w:ascii="Arial" w:hAnsi="Arial" w:cs="Arial"/>
        </w:rPr>
        <w:t>in Spring 2018.</w:t>
      </w:r>
    </w:p>
    <w:p w14:paraId="0BA5A613" w14:textId="77777777" w:rsidR="007F0C6D" w:rsidRPr="00D77B92" w:rsidRDefault="007F0C6D" w:rsidP="007F0C6D">
      <w:pPr>
        <w:spacing w:after="0"/>
        <w:rPr>
          <w:rFonts w:ascii="Arial" w:hAnsi="Arial" w:cs="Arial"/>
        </w:rPr>
      </w:pPr>
    </w:p>
    <w:p w14:paraId="75BDEC36" w14:textId="77777777" w:rsidR="001472DB" w:rsidRDefault="001472DB" w:rsidP="000C0CDE">
      <w:pPr>
        <w:pStyle w:val="Heading2"/>
        <w:rPr>
          <w:u w:val="single"/>
        </w:rPr>
      </w:pPr>
      <w:bookmarkStart w:id="6" w:name="_Toc500938681"/>
      <w:r>
        <w:t>Consultation</w:t>
      </w:r>
      <w:bookmarkEnd w:id="6"/>
    </w:p>
    <w:p w14:paraId="121BC3A3" w14:textId="77777777" w:rsidR="001472DB" w:rsidRPr="00EF55E6" w:rsidRDefault="00EB24C6" w:rsidP="001472DB">
      <w:pPr>
        <w:rPr>
          <w:rFonts w:ascii="Arial" w:hAnsi="Arial" w:cs="Arial"/>
        </w:rPr>
      </w:pPr>
      <w:r>
        <w:rPr>
          <w:rFonts w:ascii="Arial" w:hAnsi="Arial" w:cs="Arial"/>
        </w:rPr>
        <w:lastRenderedPageBreak/>
        <w:t xml:space="preserve">Each of the 15 </w:t>
      </w:r>
      <w:r w:rsidR="001472DB" w:rsidRPr="00EF55E6">
        <w:rPr>
          <w:rFonts w:ascii="Arial" w:hAnsi="Arial" w:cs="Arial"/>
        </w:rPr>
        <w:t>maps set</w:t>
      </w:r>
      <w:r w:rsidR="00FF5DBC">
        <w:rPr>
          <w:rFonts w:ascii="Arial" w:hAnsi="Arial" w:cs="Arial"/>
        </w:rPr>
        <w:t>s</w:t>
      </w:r>
      <w:r w:rsidR="001472DB" w:rsidRPr="00EF55E6">
        <w:rPr>
          <w:rFonts w:ascii="Arial" w:hAnsi="Arial" w:cs="Arial"/>
        </w:rPr>
        <w:t xml:space="preserve"> out the occupations </w:t>
      </w:r>
      <w:r w:rsidR="00DA7F0C">
        <w:rPr>
          <w:rFonts w:ascii="Arial" w:hAnsi="Arial" w:cs="Arial"/>
        </w:rPr>
        <w:t xml:space="preserve">with relevant knowledge, skills and behaviours </w:t>
      </w:r>
      <w:r w:rsidR="001472DB" w:rsidRPr="00EF55E6">
        <w:rPr>
          <w:rFonts w:ascii="Arial" w:hAnsi="Arial" w:cs="Arial"/>
        </w:rPr>
        <w:t>within a</w:t>
      </w:r>
      <w:r w:rsidR="001472DB">
        <w:rPr>
          <w:rFonts w:ascii="Arial" w:hAnsi="Arial" w:cs="Arial"/>
        </w:rPr>
        <w:t xml:space="preserve"> route</w:t>
      </w:r>
      <w:r w:rsidR="00E07209">
        <w:rPr>
          <w:rStyle w:val="FootnoteReference"/>
          <w:rFonts w:ascii="Arial" w:hAnsi="Arial"/>
        </w:rPr>
        <w:footnoteReference w:id="1"/>
      </w:r>
      <w:r w:rsidR="001472DB" w:rsidRPr="00EF55E6">
        <w:rPr>
          <w:rFonts w:ascii="Arial" w:hAnsi="Arial" w:cs="Arial"/>
        </w:rPr>
        <w:t xml:space="preserve">. They play an important role in </w:t>
      </w:r>
      <w:r w:rsidR="00DA7F0C">
        <w:rPr>
          <w:rFonts w:ascii="Arial" w:hAnsi="Arial" w:cs="Arial"/>
        </w:rPr>
        <w:t xml:space="preserve">identifying occupations for </w:t>
      </w:r>
      <w:r w:rsidR="001472DB" w:rsidRPr="00EF55E6">
        <w:rPr>
          <w:rFonts w:ascii="Arial" w:hAnsi="Arial" w:cs="Arial"/>
        </w:rPr>
        <w:t>the development of</w:t>
      </w:r>
      <w:r w:rsidR="001472DB">
        <w:rPr>
          <w:rFonts w:ascii="Arial" w:hAnsi="Arial" w:cs="Arial"/>
        </w:rPr>
        <w:t xml:space="preserve"> apprenticeship standards and T </w:t>
      </w:r>
      <w:r w:rsidR="001472DB" w:rsidRPr="00EF55E6">
        <w:rPr>
          <w:rFonts w:ascii="Arial" w:hAnsi="Arial" w:cs="Arial"/>
        </w:rPr>
        <w:t>level qualifications.</w:t>
      </w:r>
    </w:p>
    <w:p w14:paraId="4E2D0CF8" w14:textId="4ABD1DA0" w:rsidR="001472DB" w:rsidRPr="00EF55E6" w:rsidRDefault="001472DB" w:rsidP="001472DB">
      <w:pPr>
        <w:rPr>
          <w:rFonts w:ascii="Arial" w:hAnsi="Arial" w:cs="Arial"/>
        </w:rPr>
      </w:pPr>
      <w:r w:rsidRPr="00EF55E6">
        <w:rPr>
          <w:rFonts w:ascii="Arial" w:hAnsi="Arial" w:cs="Arial"/>
        </w:rPr>
        <w:t>The purpose of this consultation is to obtain wider views on the maps to help us strengthen the</w:t>
      </w:r>
      <w:r w:rsidR="0098629B">
        <w:rPr>
          <w:rFonts w:ascii="Arial" w:hAnsi="Arial" w:cs="Arial"/>
        </w:rPr>
        <w:t>ir</w:t>
      </w:r>
      <w:r w:rsidRPr="00EF55E6">
        <w:rPr>
          <w:rFonts w:ascii="Arial" w:hAnsi="Arial" w:cs="Arial"/>
        </w:rPr>
        <w:t xml:space="preserve"> accuracy. </w:t>
      </w:r>
    </w:p>
    <w:p w14:paraId="31576E3F" w14:textId="77777777" w:rsidR="001472DB" w:rsidRDefault="001472DB" w:rsidP="001472DB">
      <w:pPr>
        <w:rPr>
          <w:rFonts w:ascii="Arial" w:hAnsi="Arial" w:cs="Arial"/>
        </w:rPr>
      </w:pPr>
      <w:r w:rsidRPr="00EF55E6">
        <w:rPr>
          <w:rFonts w:ascii="Arial" w:hAnsi="Arial" w:cs="Arial"/>
        </w:rPr>
        <w:t xml:space="preserve">In particular, our immediate focus is on </w:t>
      </w:r>
      <w:r w:rsidR="005A6BE9">
        <w:rPr>
          <w:rFonts w:ascii="Arial" w:hAnsi="Arial" w:cs="Arial"/>
        </w:rPr>
        <w:t>identifying any</w:t>
      </w:r>
      <w:r w:rsidRPr="00EF55E6">
        <w:rPr>
          <w:rFonts w:ascii="Arial" w:hAnsi="Arial" w:cs="Arial"/>
        </w:rPr>
        <w:t xml:space="preserve"> skilled occupations </w:t>
      </w:r>
      <w:r w:rsidR="005A6BE9">
        <w:rPr>
          <w:rFonts w:ascii="Arial" w:hAnsi="Arial" w:cs="Arial"/>
        </w:rPr>
        <w:t xml:space="preserve">not currently captured </w:t>
      </w:r>
      <w:r w:rsidRPr="00EF55E6">
        <w:rPr>
          <w:rFonts w:ascii="Arial" w:hAnsi="Arial" w:cs="Arial"/>
        </w:rPr>
        <w:t>or those that should be</w:t>
      </w:r>
      <w:r w:rsidR="000C1240">
        <w:rPr>
          <w:rFonts w:ascii="Arial" w:hAnsi="Arial" w:cs="Arial"/>
        </w:rPr>
        <w:t xml:space="preserve"> </w:t>
      </w:r>
      <w:r w:rsidRPr="00EF55E6">
        <w:rPr>
          <w:rFonts w:ascii="Arial" w:hAnsi="Arial" w:cs="Arial"/>
        </w:rPr>
        <w:t>moved to different clusters or pathways.</w:t>
      </w:r>
    </w:p>
    <w:p w14:paraId="022D2CCD" w14:textId="77777777" w:rsidR="007F0C6D" w:rsidRDefault="007F0C6D" w:rsidP="002D60B8">
      <w:pPr>
        <w:rPr>
          <w:rFonts w:ascii="Arial" w:hAnsi="Arial" w:cs="Arial"/>
        </w:rPr>
      </w:pPr>
    </w:p>
    <w:p w14:paraId="1A1C53A5" w14:textId="77777777" w:rsidR="002D60B8" w:rsidRDefault="002D60B8" w:rsidP="002D60B8">
      <w:pPr>
        <w:rPr>
          <w:rFonts w:ascii="Arial" w:hAnsi="Arial" w:cs="Arial"/>
          <w:b/>
        </w:rPr>
      </w:pPr>
      <w:r w:rsidRPr="000C1240">
        <w:rPr>
          <w:rFonts w:ascii="Arial" w:hAnsi="Arial" w:cs="Arial"/>
          <w:b/>
        </w:rPr>
        <w:t xml:space="preserve">Before answering the following questions please refer to the attached document providing information on the development of the maps as well as </w:t>
      </w:r>
      <w:r>
        <w:rPr>
          <w:rFonts w:ascii="Arial" w:hAnsi="Arial" w:cs="Arial"/>
          <w:b/>
        </w:rPr>
        <w:t>detail on how they have</w:t>
      </w:r>
      <w:r w:rsidRPr="000C1240">
        <w:rPr>
          <w:rFonts w:ascii="Arial" w:hAnsi="Arial" w:cs="Arial"/>
          <w:b/>
        </w:rPr>
        <w:t xml:space="preserve"> been structured. </w:t>
      </w:r>
    </w:p>
    <w:p w14:paraId="4BC1AA00" w14:textId="77777777" w:rsidR="001472DB" w:rsidRPr="001D3AFB" w:rsidRDefault="001472DB" w:rsidP="001472DB">
      <w:pPr>
        <w:rPr>
          <w:rFonts w:ascii="Arial" w:hAnsi="Arial" w:cs="Arial"/>
        </w:rPr>
      </w:pPr>
    </w:p>
    <w:p w14:paraId="5FA3904C" w14:textId="77777777" w:rsidR="001472DB" w:rsidRPr="00EF55E6" w:rsidRDefault="001472DB" w:rsidP="001472DB">
      <w:pPr>
        <w:rPr>
          <w:rFonts w:ascii="Arial" w:hAnsi="Arial" w:cs="Arial"/>
          <w:b/>
          <w:color w:val="104F75"/>
          <w:sz w:val="24"/>
          <w:szCs w:val="24"/>
        </w:rPr>
      </w:pPr>
      <w:r w:rsidRPr="00EF55E6">
        <w:rPr>
          <w:rFonts w:ascii="Arial" w:hAnsi="Arial" w:cs="Arial"/>
          <w:b/>
          <w:color w:val="104F75"/>
          <w:sz w:val="24"/>
          <w:szCs w:val="24"/>
        </w:rPr>
        <w:t>What we would like to know</w:t>
      </w:r>
    </w:p>
    <w:p w14:paraId="20E3ACB2" w14:textId="77777777" w:rsidR="001472DB" w:rsidRPr="00EF55E6" w:rsidRDefault="001472DB" w:rsidP="001472DB">
      <w:pPr>
        <w:rPr>
          <w:rFonts w:ascii="Arial" w:hAnsi="Arial" w:cs="Arial"/>
          <w:color w:val="104F75"/>
        </w:rPr>
      </w:pPr>
      <w:r w:rsidRPr="00EF55E6">
        <w:rPr>
          <w:rFonts w:ascii="Arial" w:hAnsi="Arial" w:cs="Arial"/>
          <w:color w:val="104F75"/>
        </w:rPr>
        <w:t>What is your name</w:t>
      </w:r>
      <w:r>
        <w:rPr>
          <w:rFonts w:ascii="Arial" w:hAnsi="Arial" w:cs="Arial"/>
          <w:color w:val="104F75"/>
        </w:rPr>
        <w:t>?</w:t>
      </w:r>
    </w:p>
    <w:p w14:paraId="5964F085" w14:textId="77777777" w:rsidR="001472DB" w:rsidRPr="00EF55E6" w:rsidRDefault="001472DB" w:rsidP="001472DB">
      <w:pPr>
        <w:rPr>
          <w:rFonts w:ascii="Arial" w:hAnsi="Arial" w:cs="Arial"/>
          <w:color w:val="104F75"/>
        </w:rPr>
      </w:pPr>
      <w:r w:rsidRPr="00EF55E6">
        <w:rPr>
          <w:rFonts w:ascii="Arial" w:hAnsi="Arial" w:cs="Arial"/>
          <w:color w:val="104F75"/>
        </w:rPr>
        <w:t>What is your email address?</w:t>
      </w:r>
    </w:p>
    <w:p w14:paraId="106BFF94" w14:textId="77777777" w:rsidR="001472DB" w:rsidRPr="00EF55E6" w:rsidRDefault="001472DB" w:rsidP="001472DB">
      <w:pPr>
        <w:rPr>
          <w:rFonts w:ascii="Arial" w:hAnsi="Arial" w:cs="Arial"/>
          <w:color w:val="104F75"/>
        </w:rPr>
      </w:pPr>
      <w:r w:rsidRPr="00EF55E6">
        <w:rPr>
          <w:rFonts w:ascii="Arial" w:hAnsi="Arial" w:cs="Arial"/>
          <w:color w:val="104F75"/>
        </w:rPr>
        <w:t>Wh</w:t>
      </w:r>
      <w:r w:rsidR="0079502B">
        <w:rPr>
          <w:rFonts w:ascii="Arial" w:hAnsi="Arial" w:cs="Arial"/>
          <w:color w:val="104F75"/>
        </w:rPr>
        <w:t>ich</w:t>
      </w:r>
      <w:r w:rsidRPr="00EF55E6">
        <w:rPr>
          <w:rFonts w:ascii="Arial" w:hAnsi="Arial" w:cs="Arial"/>
          <w:color w:val="104F75"/>
        </w:rPr>
        <w:t xml:space="preserve"> organisation</w:t>
      </w:r>
      <w:r w:rsidR="0079502B">
        <w:rPr>
          <w:rFonts w:ascii="Arial" w:hAnsi="Arial" w:cs="Arial"/>
          <w:color w:val="104F75"/>
        </w:rPr>
        <w:t xml:space="preserve"> are you from</w:t>
      </w:r>
      <w:r>
        <w:rPr>
          <w:rFonts w:ascii="Arial" w:hAnsi="Arial" w:cs="Arial"/>
          <w:color w:val="104F75"/>
        </w:rPr>
        <w:t>?</w:t>
      </w:r>
    </w:p>
    <w:p w14:paraId="1A387B67" w14:textId="77777777" w:rsidR="001472DB" w:rsidRDefault="001472DB" w:rsidP="001472DB">
      <w:pPr>
        <w:rPr>
          <w:rFonts w:ascii="Arial" w:hAnsi="Arial" w:cs="Arial"/>
          <w:color w:val="104F75"/>
        </w:rPr>
      </w:pPr>
      <w:r w:rsidRPr="00EF55E6">
        <w:rPr>
          <w:rFonts w:ascii="Arial" w:hAnsi="Arial" w:cs="Arial"/>
          <w:color w:val="104F75"/>
        </w:rPr>
        <w:t>Which of the 15 occupational maps are you commenting on?</w:t>
      </w:r>
    </w:p>
    <w:p w14:paraId="03E2DF76" w14:textId="77777777" w:rsidR="000C1240" w:rsidRPr="00EF55E6" w:rsidRDefault="000C1240" w:rsidP="001472DB">
      <w:pPr>
        <w:rPr>
          <w:rFonts w:ascii="Arial" w:hAnsi="Arial" w:cs="Arial"/>
          <w:color w:val="104F75"/>
        </w:rPr>
      </w:pPr>
    </w:p>
    <w:p w14:paraId="31A35875" w14:textId="77777777" w:rsidR="000C1240" w:rsidRPr="000C1240" w:rsidRDefault="000C1240" w:rsidP="001472DB">
      <w:pPr>
        <w:rPr>
          <w:rFonts w:ascii="Arial" w:hAnsi="Arial" w:cs="Arial"/>
          <w:b/>
        </w:rPr>
      </w:pPr>
    </w:p>
    <w:p w14:paraId="628548E2" w14:textId="77777777" w:rsidR="001472DB" w:rsidRPr="00EF55E6" w:rsidRDefault="001472DB" w:rsidP="001472DB">
      <w:pPr>
        <w:pStyle w:val="ListParagraph"/>
        <w:numPr>
          <w:ilvl w:val="0"/>
          <w:numId w:val="8"/>
        </w:numPr>
        <w:rPr>
          <w:rFonts w:ascii="Arial" w:hAnsi="Arial" w:cs="Arial"/>
          <w:i/>
          <w:color w:val="2E74B5" w:themeColor="accent1" w:themeShade="BF"/>
        </w:rPr>
      </w:pPr>
      <w:r w:rsidRPr="00EF55E6">
        <w:rPr>
          <w:rFonts w:ascii="Arial" w:hAnsi="Arial" w:cs="Arial"/>
          <w:i/>
          <w:color w:val="2E74B5" w:themeColor="accent1" w:themeShade="BF"/>
        </w:rPr>
        <w:t xml:space="preserve">Are there any </w:t>
      </w:r>
      <w:r w:rsidR="005A6BE9">
        <w:rPr>
          <w:rFonts w:ascii="Arial" w:hAnsi="Arial" w:cs="Arial"/>
          <w:i/>
          <w:color w:val="2E74B5" w:themeColor="accent1" w:themeShade="BF"/>
        </w:rPr>
        <w:t xml:space="preserve">skilled </w:t>
      </w:r>
      <w:r w:rsidRPr="00EF55E6">
        <w:rPr>
          <w:rFonts w:ascii="Arial" w:hAnsi="Arial" w:cs="Arial"/>
          <w:i/>
          <w:color w:val="2E74B5" w:themeColor="accent1" w:themeShade="BF"/>
        </w:rPr>
        <w:t xml:space="preserve">occupations you would expect to see on the map which are not currently included? </w:t>
      </w:r>
    </w:p>
    <w:p w14:paraId="2E49F1C6" w14:textId="77777777" w:rsidR="001472DB" w:rsidRPr="00EF55E6" w:rsidRDefault="001472DB" w:rsidP="001472DB">
      <w:pPr>
        <w:rPr>
          <w:rFonts w:ascii="Arial" w:hAnsi="Arial" w:cs="Arial"/>
        </w:rPr>
      </w:pPr>
      <w:r w:rsidRPr="00EF55E6">
        <w:rPr>
          <w:rFonts w:ascii="Arial" w:hAnsi="Arial" w:cs="Arial"/>
        </w:rPr>
        <w:t xml:space="preserve">Please </w:t>
      </w:r>
      <w:r w:rsidR="002D60B8">
        <w:rPr>
          <w:rFonts w:ascii="Arial" w:hAnsi="Arial" w:cs="Arial"/>
        </w:rPr>
        <w:t>provide rationale for your suggestion considering the following points:</w:t>
      </w:r>
      <w:r w:rsidRPr="00EF55E6">
        <w:rPr>
          <w:rFonts w:ascii="Arial" w:hAnsi="Arial" w:cs="Arial"/>
        </w:rPr>
        <w:t xml:space="preserve"> </w:t>
      </w:r>
    </w:p>
    <w:p w14:paraId="65CD1371" w14:textId="77777777" w:rsidR="001472DB" w:rsidRPr="00EF55E6" w:rsidRDefault="001472DB" w:rsidP="001472DB">
      <w:pPr>
        <w:pStyle w:val="ListParagraph"/>
        <w:numPr>
          <w:ilvl w:val="0"/>
          <w:numId w:val="9"/>
        </w:numPr>
        <w:rPr>
          <w:rFonts w:ascii="Arial" w:hAnsi="Arial" w:cs="Arial"/>
        </w:rPr>
      </w:pPr>
      <w:r w:rsidRPr="00EF55E6">
        <w:rPr>
          <w:rFonts w:ascii="Arial" w:hAnsi="Arial" w:cs="Arial"/>
        </w:rPr>
        <w:t>Is it a skilled occupation that requires a significant training component?</w:t>
      </w:r>
    </w:p>
    <w:p w14:paraId="076FC014" w14:textId="77777777" w:rsidR="001472DB" w:rsidRPr="00EF55E6" w:rsidRDefault="001472DB" w:rsidP="001472DB">
      <w:pPr>
        <w:pStyle w:val="ListParagraph"/>
        <w:numPr>
          <w:ilvl w:val="0"/>
          <w:numId w:val="9"/>
        </w:numPr>
        <w:rPr>
          <w:rFonts w:ascii="Arial" w:hAnsi="Arial" w:cs="Arial"/>
        </w:rPr>
      </w:pPr>
      <w:r w:rsidRPr="00EF55E6">
        <w:rPr>
          <w:rFonts w:ascii="Arial" w:hAnsi="Arial" w:cs="Arial"/>
        </w:rPr>
        <w:t xml:space="preserve">Is it a recognised stand-alone occupation with clear demand in the labour market? </w:t>
      </w:r>
      <w:r>
        <w:rPr>
          <w:rFonts w:ascii="Arial" w:hAnsi="Arial" w:cs="Arial"/>
        </w:rPr>
        <w:t>Is there</w:t>
      </w:r>
      <w:r w:rsidRPr="00EF55E6">
        <w:rPr>
          <w:rFonts w:ascii="Arial" w:hAnsi="Arial" w:cs="Arial"/>
        </w:rPr>
        <w:t xml:space="preserve"> evidence of this? </w:t>
      </w:r>
    </w:p>
    <w:p w14:paraId="65287390" w14:textId="77777777" w:rsidR="001472DB" w:rsidRPr="00EF55E6" w:rsidRDefault="001472DB" w:rsidP="001472DB">
      <w:pPr>
        <w:pStyle w:val="ListParagraph"/>
        <w:numPr>
          <w:ilvl w:val="0"/>
          <w:numId w:val="9"/>
        </w:numPr>
        <w:rPr>
          <w:rFonts w:ascii="Arial" w:hAnsi="Arial" w:cs="Arial"/>
        </w:rPr>
      </w:pPr>
      <w:r w:rsidRPr="00EF55E6">
        <w:rPr>
          <w:rFonts w:ascii="Arial" w:hAnsi="Arial" w:cs="Arial"/>
        </w:rPr>
        <w:t>Is it unique – does it overlap with other occupations?</w:t>
      </w:r>
    </w:p>
    <w:p w14:paraId="5BE65345" w14:textId="77777777" w:rsidR="001472DB" w:rsidRPr="00EF55E6" w:rsidRDefault="001472DB" w:rsidP="001472DB">
      <w:pPr>
        <w:pStyle w:val="ListParagraph"/>
        <w:numPr>
          <w:ilvl w:val="0"/>
          <w:numId w:val="9"/>
        </w:numPr>
        <w:rPr>
          <w:rFonts w:ascii="Arial" w:hAnsi="Arial" w:cs="Arial"/>
        </w:rPr>
      </w:pPr>
      <w:r w:rsidRPr="00EF55E6">
        <w:rPr>
          <w:rFonts w:ascii="Arial" w:hAnsi="Arial" w:cs="Arial"/>
        </w:rPr>
        <w:t xml:space="preserve">What level is the occupation thought to be at? </w:t>
      </w:r>
    </w:p>
    <w:p w14:paraId="2E1576DA" w14:textId="77777777" w:rsidR="001472DB" w:rsidRPr="00EF55E6" w:rsidRDefault="001472DB" w:rsidP="001472DB">
      <w:pPr>
        <w:pStyle w:val="ListParagraph"/>
        <w:numPr>
          <w:ilvl w:val="0"/>
          <w:numId w:val="9"/>
        </w:numPr>
        <w:rPr>
          <w:rFonts w:ascii="Arial" w:hAnsi="Arial" w:cs="Arial"/>
        </w:rPr>
      </w:pPr>
      <w:r w:rsidRPr="00EF55E6">
        <w:rPr>
          <w:rFonts w:ascii="Arial" w:hAnsi="Arial" w:cs="Arial"/>
        </w:rPr>
        <w:t>Can it be performed at a range of employers and workplaces (e.g. it is not employer-specific)?</w:t>
      </w:r>
    </w:p>
    <w:p w14:paraId="087D5B8C" w14:textId="77777777" w:rsidR="001472DB" w:rsidRPr="00EF55E6" w:rsidRDefault="001472DB" w:rsidP="001472DB">
      <w:pPr>
        <w:pStyle w:val="ListParagraph"/>
        <w:numPr>
          <w:ilvl w:val="0"/>
          <w:numId w:val="9"/>
        </w:numPr>
        <w:rPr>
          <w:rFonts w:ascii="Arial" w:hAnsi="Arial" w:cs="Arial"/>
        </w:rPr>
      </w:pPr>
      <w:r w:rsidRPr="00EF55E6">
        <w:rPr>
          <w:rFonts w:ascii="Arial" w:hAnsi="Arial" w:cs="Arial"/>
        </w:rPr>
        <w:t>Is it linked to any other occupations shown on the maps (e.g. other occupations at a higher or lower level?)</w:t>
      </w:r>
    </w:p>
    <w:p w14:paraId="4C2DAEE0" w14:textId="77777777" w:rsidR="001472DB" w:rsidRPr="00EF55E6" w:rsidRDefault="001472DB" w:rsidP="001472DB">
      <w:pPr>
        <w:rPr>
          <w:rFonts w:ascii="Arial" w:hAnsi="Arial" w:cs="Arial"/>
        </w:rPr>
      </w:pPr>
    </w:p>
    <w:p w14:paraId="0F9A96E1" w14:textId="77777777" w:rsidR="001472DB" w:rsidRPr="00EF55E6" w:rsidRDefault="001472DB" w:rsidP="001472DB">
      <w:pPr>
        <w:pStyle w:val="ListParagraph"/>
        <w:numPr>
          <w:ilvl w:val="0"/>
          <w:numId w:val="8"/>
        </w:numPr>
        <w:rPr>
          <w:rFonts w:ascii="Arial" w:hAnsi="Arial" w:cs="Arial"/>
          <w:i/>
          <w:color w:val="2E74B5" w:themeColor="accent1" w:themeShade="BF"/>
        </w:rPr>
      </w:pPr>
      <w:r w:rsidRPr="00EF55E6">
        <w:rPr>
          <w:rFonts w:ascii="Arial" w:hAnsi="Arial" w:cs="Arial"/>
          <w:i/>
          <w:color w:val="2E74B5" w:themeColor="accent1" w:themeShade="BF"/>
        </w:rPr>
        <w:t xml:space="preserve">Should an existing occupation be assigned to a different route, or a different pathway or cluster within the route? </w:t>
      </w:r>
    </w:p>
    <w:p w14:paraId="389ADE80" w14:textId="77777777" w:rsidR="002D60B8" w:rsidRPr="002D60B8" w:rsidRDefault="002D60B8" w:rsidP="002D60B8">
      <w:pPr>
        <w:rPr>
          <w:rFonts w:ascii="Arial" w:hAnsi="Arial" w:cs="Arial"/>
        </w:rPr>
      </w:pPr>
      <w:r w:rsidRPr="002D60B8">
        <w:rPr>
          <w:rFonts w:ascii="Arial" w:hAnsi="Arial" w:cs="Arial"/>
        </w:rPr>
        <w:lastRenderedPageBreak/>
        <w:t xml:space="preserve">Please provide rationale for your suggestion considering the following points: </w:t>
      </w:r>
    </w:p>
    <w:p w14:paraId="2856A726" w14:textId="77777777" w:rsidR="001472DB" w:rsidRPr="00EF55E6" w:rsidRDefault="001472DB" w:rsidP="001472DB">
      <w:pPr>
        <w:pStyle w:val="ListParagraph"/>
        <w:numPr>
          <w:ilvl w:val="0"/>
          <w:numId w:val="9"/>
        </w:numPr>
        <w:rPr>
          <w:rFonts w:ascii="Arial" w:hAnsi="Arial" w:cs="Arial"/>
        </w:rPr>
      </w:pPr>
      <w:r w:rsidRPr="00EF55E6">
        <w:rPr>
          <w:rFonts w:ascii="Arial" w:hAnsi="Arial" w:cs="Arial"/>
        </w:rPr>
        <w:t>What are the key K</w:t>
      </w:r>
      <w:r w:rsidR="00E07209">
        <w:rPr>
          <w:rFonts w:ascii="Arial" w:hAnsi="Arial" w:cs="Arial"/>
        </w:rPr>
        <w:t>nowledge Skills and Behaviours (KSBs)</w:t>
      </w:r>
      <w:r w:rsidRPr="00EF55E6">
        <w:rPr>
          <w:rFonts w:ascii="Arial" w:hAnsi="Arial" w:cs="Arial"/>
        </w:rPr>
        <w:t xml:space="preserve">? Which other occupations share similar KSBs? </w:t>
      </w:r>
    </w:p>
    <w:p w14:paraId="1F571DB2" w14:textId="77777777" w:rsidR="001472DB" w:rsidRPr="00EF55E6" w:rsidRDefault="001472DB" w:rsidP="001472DB">
      <w:pPr>
        <w:pStyle w:val="ListParagraph"/>
        <w:numPr>
          <w:ilvl w:val="0"/>
          <w:numId w:val="9"/>
        </w:numPr>
        <w:rPr>
          <w:rFonts w:ascii="Arial" w:hAnsi="Arial" w:cs="Arial"/>
        </w:rPr>
      </w:pPr>
      <w:r w:rsidRPr="00EF55E6">
        <w:rPr>
          <w:rFonts w:ascii="Arial" w:hAnsi="Arial" w:cs="Arial"/>
        </w:rPr>
        <w:t xml:space="preserve">Are there any mandatory professional qualifications or other mandatory requirements which might link the occupation to a specific route? </w:t>
      </w:r>
    </w:p>
    <w:p w14:paraId="6C1AF4AD" w14:textId="77777777" w:rsidR="001472DB" w:rsidRPr="00EF55E6" w:rsidRDefault="001472DB" w:rsidP="001472DB">
      <w:pPr>
        <w:pStyle w:val="ListParagraph"/>
        <w:numPr>
          <w:ilvl w:val="0"/>
          <w:numId w:val="9"/>
        </w:numPr>
        <w:rPr>
          <w:rFonts w:ascii="Arial" w:hAnsi="Arial" w:cs="Arial"/>
        </w:rPr>
      </w:pPr>
      <w:r w:rsidRPr="00EF55E6">
        <w:rPr>
          <w:rFonts w:ascii="Arial" w:hAnsi="Arial" w:cs="Arial"/>
        </w:rPr>
        <w:t xml:space="preserve">Are there </w:t>
      </w:r>
      <w:r w:rsidR="005B34D0">
        <w:rPr>
          <w:rFonts w:ascii="Arial" w:hAnsi="Arial" w:cs="Arial"/>
        </w:rPr>
        <w:t xml:space="preserve">any </w:t>
      </w:r>
      <w:r w:rsidRPr="00EF55E6">
        <w:rPr>
          <w:rFonts w:ascii="Arial" w:hAnsi="Arial" w:cs="Arial"/>
        </w:rPr>
        <w:t xml:space="preserve">other linked occupations already on the maps? In which route/pathway do they feature? </w:t>
      </w:r>
    </w:p>
    <w:p w14:paraId="612987D5" w14:textId="77777777" w:rsidR="004C2BCA" w:rsidRDefault="001472DB" w:rsidP="008F660F">
      <w:pPr>
        <w:pStyle w:val="ListParagraph"/>
        <w:rPr>
          <w:rFonts w:ascii="Arial" w:hAnsi="Arial" w:cs="Arial"/>
        </w:rPr>
      </w:pPr>
      <w:r w:rsidRPr="00EF55E6">
        <w:rPr>
          <w:rFonts w:ascii="Arial" w:hAnsi="Arial" w:cs="Arial"/>
        </w:rPr>
        <w:t xml:space="preserve">Other than similar KSBs, are there other reasons to group this with certain other occupations? </w:t>
      </w:r>
    </w:p>
    <w:p w14:paraId="114CE14E" w14:textId="77777777" w:rsidR="00582981" w:rsidRPr="008F660F" w:rsidRDefault="00582981" w:rsidP="008F660F">
      <w:pPr>
        <w:pStyle w:val="ListParagraph"/>
        <w:rPr>
          <w:rFonts w:ascii="Arial" w:hAnsi="Arial" w:cs="Arial"/>
        </w:rPr>
      </w:pPr>
    </w:p>
    <w:p w14:paraId="4D6C2887" w14:textId="2A2A1791" w:rsidR="004C2BCA" w:rsidRDefault="004C2BCA" w:rsidP="00607D6E">
      <w:pPr>
        <w:pStyle w:val="ListParagraph"/>
        <w:numPr>
          <w:ilvl w:val="0"/>
          <w:numId w:val="8"/>
        </w:numPr>
        <w:rPr>
          <w:rFonts w:ascii="Arial" w:hAnsi="Arial" w:cs="Arial"/>
          <w:i/>
          <w:color w:val="2E74B5" w:themeColor="accent1" w:themeShade="BF"/>
        </w:rPr>
      </w:pPr>
      <w:r w:rsidRPr="00607D6E">
        <w:rPr>
          <w:rFonts w:ascii="Arial" w:hAnsi="Arial" w:cs="Arial"/>
          <w:i/>
          <w:color w:val="2E74B5" w:themeColor="accent1" w:themeShade="BF"/>
        </w:rPr>
        <w:t xml:space="preserve">Are there any </w:t>
      </w:r>
      <w:r>
        <w:rPr>
          <w:rFonts w:ascii="Arial" w:hAnsi="Arial" w:cs="Arial"/>
          <w:i/>
          <w:color w:val="2E74B5" w:themeColor="accent1" w:themeShade="BF"/>
        </w:rPr>
        <w:t xml:space="preserve">clusters, pathways or routes that have been deemed appropriate for apprenticeship only that </w:t>
      </w:r>
      <w:r w:rsidR="00AA76E4">
        <w:rPr>
          <w:rFonts w:ascii="Arial" w:hAnsi="Arial" w:cs="Arial"/>
          <w:i/>
          <w:color w:val="2E74B5" w:themeColor="accent1" w:themeShade="BF"/>
        </w:rPr>
        <w:t xml:space="preserve">could be taught in the classroom, and should </w:t>
      </w:r>
      <w:r w:rsidR="00DA7F0C">
        <w:rPr>
          <w:rFonts w:ascii="Arial" w:hAnsi="Arial" w:cs="Arial"/>
          <w:i/>
          <w:color w:val="2E74B5" w:themeColor="accent1" w:themeShade="BF"/>
        </w:rPr>
        <w:t>potentially</w:t>
      </w:r>
      <w:r w:rsidR="00AA76E4">
        <w:rPr>
          <w:rFonts w:ascii="Arial" w:hAnsi="Arial" w:cs="Arial"/>
          <w:i/>
          <w:color w:val="2E74B5" w:themeColor="accent1" w:themeShade="BF"/>
        </w:rPr>
        <w:t xml:space="preserve"> form part of the</w:t>
      </w:r>
      <w:r>
        <w:rPr>
          <w:rFonts w:ascii="Arial" w:hAnsi="Arial" w:cs="Arial"/>
          <w:i/>
          <w:color w:val="2E74B5" w:themeColor="accent1" w:themeShade="BF"/>
        </w:rPr>
        <w:t xml:space="preserve"> T level</w:t>
      </w:r>
      <w:r w:rsidR="00AA76E4">
        <w:rPr>
          <w:rFonts w:ascii="Arial" w:hAnsi="Arial" w:cs="Arial"/>
          <w:i/>
          <w:color w:val="2E74B5" w:themeColor="accent1" w:themeShade="BF"/>
        </w:rPr>
        <w:t xml:space="preserve"> programme</w:t>
      </w:r>
      <w:r>
        <w:rPr>
          <w:rFonts w:ascii="Arial" w:hAnsi="Arial" w:cs="Arial"/>
          <w:i/>
          <w:color w:val="2E74B5" w:themeColor="accent1" w:themeShade="BF"/>
        </w:rPr>
        <w:t>?</w:t>
      </w:r>
    </w:p>
    <w:p w14:paraId="495BAFEA" w14:textId="77777777" w:rsidR="005E01CC" w:rsidRPr="005E01CC" w:rsidRDefault="005E01CC" w:rsidP="005E01CC">
      <w:pPr>
        <w:rPr>
          <w:rFonts w:ascii="Arial" w:hAnsi="Arial" w:cs="Arial"/>
        </w:rPr>
      </w:pPr>
      <w:r w:rsidRPr="005E01CC">
        <w:rPr>
          <w:rFonts w:ascii="Arial" w:hAnsi="Arial" w:cs="Arial"/>
        </w:rPr>
        <w:t xml:space="preserve">Please provide rationale for your suggestion considering the following points: </w:t>
      </w:r>
    </w:p>
    <w:p w14:paraId="5D787AEC" w14:textId="77777777" w:rsidR="004C2BCA" w:rsidRDefault="004C2BCA" w:rsidP="00607D6E">
      <w:pPr>
        <w:pStyle w:val="ListParagraph"/>
        <w:numPr>
          <w:ilvl w:val="0"/>
          <w:numId w:val="14"/>
        </w:numPr>
        <w:rPr>
          <w:rFonts w:ascii="Arial" w:hAnsi="Arial" w:cs="Arial"/>
        </w:rPr>
      </w:pPr>
      <w:r>
        <w:rPr>
          <w:rFonts w:ascii="Arial" w:hAnsi="Arial" w:cs="Arial"/>
        </w:rPr>
        <w:t xml:space="preserve">Are all the occupations </w:t>
      </w:r>
      <w:r w:rsidR="00865BB4">
        <w:rPr>
          <w:rFonts w:ascii="Arial" w:hAnsi="Arial" w:cs="Arial"/>
        </w:rPr>
        <w:t xml:space="preserve">within the suggested route, pathway or cluster </w:t>
      </w:r>
      <w:r>
        <w:rPr>
          <w:rFonts w:ascii="Arial" w:hAnsi="Arial" w:cs="Arial"/>
        </w:rPr>
        <w:t>suitable for classroom based learning</w:t>
      </w:r>
      <w:r w:rsidR="00AA76E4">
        <w:rPr>
          <w:rFonts w:ascii="Arial" w:hAnsi="Arial" w:cs="Arial"/>
        </w:rPr>
        <w:t xml:space="preserve"> or would anything prevent this (e.g. the need to practice with large machinery)</w:t>
      </w:r>
      <w:r>
        <w:rPr>
          <w:rFonts w:ascii="Arial" w:hAnsi="Arial" w:cs="Arial"/>
        </w:rPr>
        <w:t>?</w:t>
      </w:r>
    </w:p>
    <w:p w14:paraId="7210A48B" w14:textId="77777777" w:rsidR="00AA76E4" w:rsidRDefault="00AA76E4" w:rsidP="00607D6E">
      <w:pPr>
        <w:pStyle w:val="ListParagraph"/>
        <w:numPr>
          <w:ilvl w:val="0"/>
          <w:numId w:val="14"/>
        </w:numPr>
        <w:rPr>
          <w:rFonts w:ascii="Arial" w:hAnsi="Arial" w:cs="Arial"/>
        </w:rPr>
      </w:pPr>
      <w:r>
        <w:rPr>
          <w:rFonts w:ascii="Arial" w:hAnsi="Arial" w:cs="Arial"/>
        </w:rPr>
        <w:t xml:space="preserve">Could 16-17 year olds learn about the occupation and complete a significant work placement, or are there any age restrictions linked to the occupation that would prevent this (e.g. a requirement to hold a driving licence)? </w:t>
      </w:r>
    </w:p>
    <w:p w14:paraId="03856F85" w14:textId="77777777" w:rsidR="004C2BCA" w:rsidRPr="00607D6E" w:rsidRDefault="004C2BCA" w:rsidP="00607D6E">
      <w:pPr>
        <w:pStyle w:val="ListParagraph"/>
        <w:rPr>
          <w:rFonts w:ascii="Arial" w:hAnsi="Arial" w:cs="Arial"/>
        </w:rPr>
      </w:pPr>
    </w:p>
    <w:p w14:paraId="31140115" w14:textId="77777777" w:rsidR="001472DB" w:rsidRPr="00EF55E6" w:rsidRDefault="001472DB" w:rsidP="001472DB">
      <w:pPr>
        <w:rPr>
          <w:rFonts w:ascii="Arial" w:hAnsi="Arial" w:cs="Arial"/>
          <w:b/>
          <w:color w:val="104F75"/>
          <w:sz w:val="24"/>
          <w:szCs w:val="24"/>
        </w:rPr>
      </w:pPr>
      <w:r w:rsidRPr="00354F12">
        <w:rPr>
          <w:rFonts w:ascii="Arial" w:hAnsi="Arial" w:cs="Arial"/>
          <w:b/>
          <w:color w:val="104F75"/>
          <w:sz w:val="24"/>
          <w:szCs w:val="24"/>
        </w:rPr>
        <w:t xml:space="preserve">The Future </w:t>
      </w:r>
    </w:p>
    <w:p w14:paraId="677A4C35" w14:textId="54266B80" w:rsidR="001472DB" w:rsidRPr="00EF55E6" w:rsidRDefault="001472DB" w:rsidP="001472DB">
      <w:pPr>
        <w:rPr>
          <w:rFonts w:ascii="Arial" w:hAnsi="Arial" w:cs="Arial"/>
        </w:rPr>
      </w:pPr>
      <w:r w:rsidRPr="00EF55E6">
        <w:rPr>
          <w:rFonts w:ascii="Arial" w:hAnsi="Arial" w:cs="Arial"/>
        </w:rPr>
        <w:t>Thank you for your response. We will review your feedback with substantial involvement from our employer-led Route Panels and develop the next versions of the maps</w:t>
      </w:r>
      <w:r w:rsidR="005B34D0">
        <w:rPr>
          <w:rFonts w:ascii="Arial" w:hAnsi="Arial" w:cs="Arial"/>
        </w:rPr>
        <w:t>.</w:t>
      </w:r>
      <w:r>
        <w:rPr>
          <w:rFonts w:ascii="Arial" w:hAnsi="Arial" w:cs="Arial"/>
        </w:rPr>
        <w:t xml:space="preserve"> </w:t>
      </w:r>
      <w:r w:rsidR="005B34D0">
        <w:rPr>
          <w:rFonts w:ascii="Arial" w:hAnsi="Arial" w:cs="Arial"/>
        </w:rPr>
        <w:t xml:space="preserve">These will be </w:t>
      </w:r>
      <w:r w:rsidRPr="00EF55E6">
        <w:rPr>
          <w:rFonts w:ascii="Arial" w:hAnsi="Arial" w:cs="Arial"/>
        </w:rPr>
        <w:t>published on the Institute’s website</w:t>
      </w:r>
      <w:r>
        <w:rPr>
          <w:rFonts w:ascii="Arial" w:hAnsi="Arial" w:cs="Arial"/>
        </w:rPr>
        <w:t xml:space="preserve"> in </w:t>
      </w:r>
      <w:r w:rsidR="0098629B">
        <w:rPr>
          <w:rFonts w:ascii="Arial" w:hAnsi="Arial" w:cs="Arial"/>
        </w:rPr>
        <w:t>s</w:t>
      </w:r>
      <w:r>
        <w:rPr>
          <w:rFonts w:ascii="Arial" w:hAnsi="Arial" w:cs="Arial"/>
        </w:rPr>
        <w:t>pring 2018</w:t>
      </w:r>
      <w:r w:rsidRPr="00EF55E6">
        <w:rPr>
          <w:rFonts w:ascii="Arial" w:hAnsi="Arial" w:cs="Arial"/>
        </w:rPr>
        <w:t xml:space="preserve">. </w:t>
      </w:r>
    </w:p>
    <w:p w14:paraId="59CA7554" w14:textId="3FBEA8A8" w:rsidR="00514CBC" w:rsidRPr="00FD311A" w:rsidRDefault="001472DB" w:rsidP="00514CBC">
      <w:pPr>
        <w:rPr>
          <w:rFonts w:cs="Arial"/>
        </w:rPr>
      </w:pPr>
      <w:r>
        <w:rPr>
          <w:rFonts w:cs="Arial"/>
        </w:rPr>
        <w:br w:type="page"/>
      </w:r>
    </w:p>
    <w:p w14:paraId="5EAA9271" w14:textId="77777777" w:rsidR="00CB24B8" w:rsidRPr="00EF55E6" w:rsidRDefault="00CB24B8" w:rsidP="000C0CDE">
      <w:pPr>
        <w:pStyle w:val="Heading2"/>
        <w:rPr>
          <w:u w:val="single"/>
        </w:rPr>
      </w:pPr>
      <w:bookmarkStart w:id="7" w:name="_Toc500938682"/>
      <w:r>
        <w:lastRenderedPageBreak/>
        <w:t>Occupational Maps</w:t>
      </w:r>
      <w:r w:rsidRPr="000B1D55">
        <w:t xml:space="preserve"> - background</w:t>
      </w:r>
      <w:bookmarkEnd w:id="7"/>
    </w:p>
    <w:p w14:paraId="50C0E4A6" w14:textId="77777777" w:rsidR="00C15265" w:rsidRPr="00EA3196" w:rsidRDefault="00C15265" w:rsidP="00C15265">
      <w:pPr>
        <w:rPr>
          <w:rFonts w:ascii="Arial" w:hAnsi="Arial" w:cs="Arial"/>
        </w:rPr>
      </w:pPr>
      <w:r w:rsidRPr="00EA3196">
        <w:rPr>
          <w:rFonts w:ascii="Arial" w:hAnsi="Arial" w:cs="Arial"/>
        </w:rPr>
        <w:t>The</w:t>
      </w:r>
      <w:r w:rsidR="00B82AE1" w:rsidRPr="00EA3196">
        <w:rPr>
          <w:rFonts w:ascii="Arial" w:hAnsi="Arial" w:cs="Arial"/>
        </w:rPr>
        <w:t xml:space="preserve"> </w:t>
      </w:r>
      <w:r w:rsidRPr="00EA3196">
        <w:rPr>
          <w:rFonts w:ascii="Arial" w:hAnsi="Arial" w:cs="Arial"/>
        </w:rPr>
        <w:t xml:space="preserve"> </w:t>
      </w:r>
      <w:hyperlink r:id="rId13" w:history="1">
        <w:r w:rsidR="000C1240" w:rsidRPr="00EA3196">
          <w:rPr>
            <w:rStyle w:val="Hyperlink"/>
            <w:rFonts w:ascii="Arial" w:hAnsi="Arial" w:cs="Arial"/>
          </w:rPr>
          <w:t>Independent Panel on Technical Education</w:t>
        </w:r>
      </w:hyperlink>
      <w:r w:rsidR="000C1240" w:rsidRPr="00EA3196">
        <w:rPr>
          <w:rStyle w:val="Hyperlink"/>
          <w:rFonts w:ascii="Arial" w:hAnsi="Arial" w:cs="Arial"/>
        </w:rPr>
        <w:t xml:space="preserve"> </w:t>
      </w:r>
      <w:r w:rsidRPr="00EA3196">
        <w:rPr>
          <w:rFonts w:ascii="Arial" w:hAnsi="Arial" w:cs="Arial"/>
        </w:rPr>
        <w:t xml:space="preserve">recommended that technical education should be built around 15 clear routes to skilled employment. Each route should be available through apprenticeships or college-based </w:t>
      </w:r>
      <w:r w:rsidR="00CE62EF" w:rsidRPr="00EA3196">
        <w:rPr>
          <w:rFonts w:ascii="Arial" w:hAnsi="Arial" w:cs="Arial"/>
        </w:rPr>
        <w:t>training</w:t>
      </w:r>
      <w:r w:rsidRPr="00EA3196">
        <w:rPr>
          <w:rFonts w:ascii="Arial" w:hAnsi="Arial" w:cs="Arial"/>
        </w:rPr>
        <w:t>, so that young people can choose the mode of learning that suits them best.</w:t>
      </w:r>
    </w:p>
    <w:p w14:paraId="131087DA" w14:textId="77777777" w:rsidR="000C1240" w:rsidRPr="00EA3196" w:rsidRDefault="00E07209" w:rsidP="000C1240">
      <w:pPr>
        <w:pStyle w:val="DeptBullets"/>
        <w:overflowPunct w:val="0"/>
        <w:autoSpaceDE w:val="0"/>
        <w:autoSpaceDN w:val="0"/>
        <w:adjustRightInd w:val="0"/>
        <w:spacing w:after="0"/>
        <w:textAlignment w:val="baseline"/>
        <w:rPr>
          <w:rFonts w:cs="Arial"/>
          <w:sz w:val="22"/>
        </w:rPr>
      </w:pPr>
      <w:r w:rsidRPr="00EA3196">
        <w:rPr>
          <w:rFonts w:cs="Arial"/>
          <w:color w:val="000000" w:themeColor="text1"/>
          <w:sz w:val="22"/>
          <w:szCs w:val="22"/>
        </w:rPr>
        <w:t xml:space="preserve">The Institute has already adopted the framework of 15 routes and </w:t>
      </w:r>
      <w:r w:rsidR="00271F67" w:rsidRPr="00EA3196">
        <w:rPr>
          <w:rFonts w:cs="Arial"/>
          <w:color w:val="000000" w:themeColor="text1"/>
          <w:sz w:val="22"/>
          <w:szCs w:val="22"/>
        </w:rPr>
        <w:t xml:space="preserve">each have been represented through the creation </w:t>
      </w:r>
      <w:r w:rsidR="00EA3196" w:rsidRPr="00EA3196">
        <w:rPr>
          <w:rFonts w:cs="Arial"/>
          <w:color w:val="000000" w:themeColor="text1"/>
          <w:sz w:val="22"/>
          <w:szCs w:val="22"/>
        </w:rPr>
        <w:t>of Route</w:t>
      </w:r>
      <w:r w:rsidRPr="00EA3196">
        <w:rPr>
          <w:rFonts w:cs="Arial"/>
          <w:color w:val="000000" w:themeColor="text1"/>
          <w:sz w:val="22"/>
          <w:szCs w:val="22"/>
        </w:rPr>
        <w:t xml:space="preserve"> Panels comprised of employers with </w:t>
      </w:r>
      <w:r w:rsidRPr="00EA3196">
        <w:rPr>
          <w:rFonts w:cs="Arial"/>
          <w:sz w:val="22"/>
        </w:rPr>
        <w:t xml:space="preserve">demonstrable knowledge, expertise and credibility in their sectors. </w:t>
      </w:r>
      <w:r w:rsidR="00271F67" w:rsidRPr="00EA3196">
        <w:rPr>
          <w:rFonts w:cs="Arial"/>
          <w:sz w:val="22"/>
        </w:rPr>
        <w:t xml:space="preserve">Each </w:t>
      </w:r>
      <w:r w:rsidRPr="00EA3196">
        <w:rPr>
          <w:rFonts w:cs="Arial"/>
          <w:sz w:val="22"/>
        </w:rPr>
        <w:t>Route Panel provide</w:t>
      </w:r>
      <w:r w:rsidR="00AD2B5E">
        <w:rPr>
          <w:rFonts w:cs="Arial"/>
          <w:sz w:val="22"/>
        </w:rPr>
        <w:t>s</w:t>
      </w:r>
      <w:r w:rsidRPr="00EA3196">
        <w:rPr>
          <w:rFonts w:cs="Arial"/>
          <w:sz w:val="22"/>
        </w:rPr>
        <w:t xml:space="preserve"> a strategic overview of their route and </w:t>
      </w:r>
      <w:r w:rsidR="00271F67" w:rsidRPr="00EA3196">
        <w:rPr>
          <w:rFonts w:cs="Arial"/>
          <w:sz w:val="22"/>
        </w:rPr>
        <w:t xml:space="preserve">apply their occupational expertise to </w:t>
      </w:r>
      <w:r w:rsidRPr="00EA3196">
        <w:rPr>
          <w:rFonts w:cs="Arial"/>
          <w:sz w:val="22"/>
        </w:rPr>
        <w:t>apprenticeship proposals, standards and assessment plans that are sent to the Institute for approval. They will also have a role in</w:t>
      </w:r>
      <w:r w:rsidR="00271F67" w:rsidRPr="00EA3196">
        <w:rPr>
          <w:rFonts w:cs="Arial"/>
          <w:sz w:val="22"/>
        </w:rPr>
        <w:t xml:space="preserve"> approving </w:t>
      </w:r>
      <w:r w:rsidR="00272580" w:rsidRPr="00EA3196">
        <w:rPr>
          <w:rFonts w:cs="Arial"/>
          <w:sz w:val="22"/>
        </w:rPr>
        <w:t>the</w:t>
      </w:r>
      <w:r w:rsidR="00271F67" w:rsidRPr="00EA3196">
        <w:rPr>
          <w:rFonts w:cs="Arial"/>
          <w:sz w:val="22"/>
        </w:rPr>
        <w:t xml:space="preserve"> content </w:t>
      </w:r>
      <w:r w:rsidR="00272580" w:rsidRPr="00EA3196">
        <w:rPr>
          <w:rFonts w:cs="Arial"/>
          <w:sz w:val="22"/>
        </w:rPr>
        <w:t>of</w:t>
      </w:r>
      <w:r w:rsidR="00271F67" w:rsidRPr="00EA3196">
        <w:rPr>
          <w:rFonts w:cs="Arial"/>
          <w:sz w:val="22"/>
        </w:rPr>
        <w:t xml:space="preserve"> T-levels. </w:t>
      </w:r>
    </w:p>
    <w:p w14:paraId="7C387DF9" w14:textId="77777777" w:rsidR="000F1E31" w:rsidRPr="00EA3196" w:rsidRDefault="000F1E31" w:rsidP="000F1E31">
      <w:pPr>
        <w:spacing w:after="0"/>
        <w:rPr>
          <w:rFonts w:ascii="Arial" w:hAnsi="Arial" w:cs="Arial"/>
        </w:rPr>
      </w:pPr>
    </w:p>
    <w:p w14:paraId="1E45BA1C" w14:textId="5178E453" w:rsidR="006E7261" w:rsidRDefault="00271F67">
      <w:pPr>
        <w:rPr>
          <w:rFonts w:ascii="Arial" w:hAnsi="Arial" w:cs="Arial"/>
        </w:rPr>
      </w:pPr>
      <w:r w:rsidRPr="00EA3196">
        <w:rPr>
          <w:rFonts w:ascii="Arial" w:hAnsi="Arial" w:cs="Arial"/>
        </w:rPr>
        <w:t>Each of the</w:t>
      </w:r>
      <w:r w:rsidR="00C15265" w:rsidRPr="00EA3196">
        <w:rPr>
          <w:rFonts w:ascii="Arial" w:hAnsi="Arial" w:cs="Arial"/>
        </w:rPr>
        <w:t xml:space="preserve"> routes </w:t>
      </w:r>
      <w:r w:rsidRPr="00EA3196">
        <w:rPr>
          <w:rFonts w:ascii="Arial" w:hAnsi="Arial" w:cs="Arial"/>
        </w:rPr>
        <w:t>ha</w:t>
      </w:r>
      <w:r w:rsidR="0007026F">
        <w:rPr>
          <w:rFonts w:ascii="Arial" w:hAnsi="Arial" w:cs="Arial"/>
        </w:rPr>
        <w:t>s</w:t>
      </w:r>
      <w:r w:rsidRPr="00EA3196">
        <w:rPr>
          <w:rFonts w:ascii="Arial" w:hAnsi="Arial" w:cs="Arial"/>
        </w:rPr>
        <w:t xml:space="preserve"> been pulled together </w:t>
      </w:r>
      <w:r w:rsidR="00C15265" w:rsidRPr="00EA3196">
        <w:rPr>
          <w:rFonts w:ascii="Arial" w:hAnsi="Arial" w:cs="Arial"/>
        </w:rPr>
        <w:t xml:space="preserve">by assigning </w:t>
      </w:r>
      <w:r w:rsidR="006E5B12" w:rsidRPr="00EA3196">
        <w:rPr>
          <w:rFonts w:ascii="Arial" w:hAnsi="Arial" w:cs="Arial"/>
        </w:rPr>
        <w:t>occupations based</w:t>
      </w:r>
      <w:r w:rsidR="00C15265" w:rsidRPr="00EA3196">
        <w:rPr>
          <w:rFonts w:ascii="Arial" w:hAnsi="Arial" w:cs="Arial"/>
        </w:rPr>
        <w:t xml:space="preserve"> on a shared requirement for knowledge</w:t>
      </w:r>
      <w:r w:rsidR="00CA057E" w:rsidRPr="00EA3196">
        <w:rPr>
          <w:rFonts w:ascii="Arial" w:hAnsi="Arial" w:cs="Arial"/>
        </w:rPr>
        <w:t>,</w:t>
      </w:r>
      <w:r w:rsidR="00C15265" w:rsidRPr="00EA3196">
        <w:rPr>
          <w:rFonts w:ascii="Arial" w:hAnsi="Arial" w:cs="Arial"/>
        </w:rPr>
        <w:t xml:space="preserve"> skills</w:t>
      </w:r>
      <w:r w:rsidR="00CA057E" w:rsidRPr="00EA3196">
        <w:rPr>
          <w:rFonts w:ascii="Arial" w:hAnsi="Arial" w:cs="Arial"/>
        </w:rPr>
        <w:t xml:space="preserve"> and behaviours</w:t>
      </w:r>
      <w:r w:rsidR="002D4E9C" w:rsidRPr="00EA3196">
        <w:rPr>
          <w:rFonts w:ascii="Arial" w:hAnsi="Arial" w:cs="Arial"/>
        </w:rPr>
        <w:t xml:space="preserve"> (KSBs)</w:t>
      </w:r>
      <w:r w:rsidR="00C15265" w:rsidRPr="00EA3196">
        <w:rPr>
          <w:rFonts w:ascii="Arial" w:hAnsi="Arial" w:cs="Arial"/>
        </w:rPr>
        <w:t xml:space="preserve">. This process was also informed by </w:t>
      </w:r>
      <w:r w:rsidR="0090203A" w:rsidRPr="00EA3196">
        <w:rPr>
          <w:rFonts w:ascii="Arial" w:hAnsi="Arial" w:cs="Arial"/>
        </w:rPr>
        <w:t>comparison with international technical education models.</w:t>
      </w:r>
      <w:r w:rsidR="0007026F">
        <w:rPr>
          <w:rFonts w:ascii="Arial" w:hAnsi="Arial" w:cs="Arial"/>
        </w:rPr>
        <w:t xml:space="preserve"> </w:t>
      </w:r>
      <w:r w:rsidR="006E7261">
        <w:rPr>
          <w:rFonts w:ascii="Arial" w:hAnsi="Arial" w:cs="Arial"/>
        </w:rPr>
        <w:t>A</w:t>
      </w:r>
      <w:r w:rsidR="006E7261" w:rsidRPr="00D77B92">
        <w:rPr>
          <w:rFonts w:ascii="Arial" w:hAnsi="Arial" w:cs="Arial"/>
        </w:rPr>
        <w:t>n occupational map has been developed</w:t>
      </w:r>
      <w:r w:rsidR="006E7261">
        <w:rPr>
          <w:rFonts w:ascii="Arial" w:hAnsi="Arial" w:cs="Arial"/>
        </w:rPr>
        <w:t xml:space="preserve"> for each route, s</w:t>
      </w:r>
      <w:r w:rsidR="006E7261" w:rsidRPr="00D77B92">
        <w:rPr>
          <w:rFonts w:ascii="Arial" w:hAnsi="Arial" w:cs="Arial"/>
        </w:rPr>
        <w:t>how</w:t>
      </w:r>
      <w:r w:rsidR="006E7261">
        <w:rPr>
          <w:rFonts w:ascii="Arial" w:hAnsi="Arial" w:cs="Arial"/>
        </w:rPr>
        <w:t>ing s</w:t>
      </w:r>
      <w:r w:rsidR="006E7261" w:rsidRPr="00D77B92">
        <w:rPr>
          <w:rFonts w:ascii="Arial" w:hAnsi="Arial" w:cs="Arial"/>
        </w:rPr>
        <w:t xml:space="preserve">killed occupations </w:t>
      </w:r>
      <w:r w:rsidR="006E7261">
        <w:rPr>
          <w:rFonts w:ascii="Arial" w:hAnsi="Arial" w:cs="Arial"/>
        </w:rPr>
        <w:t>within</w:t>
      </w:r>
      <w:r w:rsidR="006E7261" w:rsidRPr="00D77B92">
        <w:rPr>
          <w:rFonts w:ascii="Arial" w:hAnsi="Arial" w:cs="Arial"/>
        </w:rPr>
        <w:t xml:space="preserve"> that route.</w:t>
      </w:r>
      <w:r w:rsidR="006E7261">
        <w:rPr>
          <w:rFonts w:ascii="Arial" w:hAnsi="Arial" w:cs="Arial"/>
        </w:rPr>
        <w:br/>
      </w:r>
      <w:r w:rsidR="006E7261">
        <w:rPr>
          <w:rFonts w:ascii="Arial" w:hAnsi="Arial" w:cs="Arial"/>
        </w:rPr>
        <w:br/>
      </w:r>
      <w:r w:rsidR="00CA057E" w:rsidRPr="00EA3196">
        <w:rPr>
          <w:rFonts w:ascii="Arial" w:hAnsi="Arial" w:cs="Arial"/>
        </w:rPr>
        <w:t>T</w:t>
      </w:r>
      <w:r w:rsidR="00F10CAC" w:rsidRPr="00EA3196">
        <w:rPr>
          <w:rFonts w:ascii="Arial" w:hAnsi="Arial" w:cs="Arial"/>
        </w:rPr>
        <w:t>he maps a</w:t>
      </w:r>
      <w:r w:rsidR="00CA057E" w:rsidRPr="00EA3196">
        <w:rPr>
          <w:rFonts w:ascii="Arial" w:hAnsi="Arial" w:cs="Arial"/>
        </w:rPr>
        <w:t>re not a</w:t>
      </w:r>
      <w:r w:rsidR="00F10CAC" w:rsidRPr="00EA3196">
        <w:rPr>
          <w:rFonts w:ascii="Arial" w:hAnsi="Arial" w:cs="Arial"/>
        </w:rPr>
        <w:t>n exhaustive overview of the labour market</w:t>
      </w:r>
      <w:r w:rsidR="00E07209" w:rsidRPr="00EA3196">
        <w:rPr>
          <w:rFonts w:ascii="Arial" w:hAnsi="Arial" w:cs="Arial"/>
        </w:rPr>
        <w:t xml:space="preserve"> and</w:t>
      </w:r>
      <w:r w:rsidR="00EA3196" w:rsidRPr="00EA3196">
        <w:rPr>
          <w:rFonts w:ascii="Arial" w:hAnsi="Arial" w:cs="Arial"/>
        </w:rPr>
        <w:t xml:space="preserve"> </w:t>
      </w:r>
      <w:r w:rsidR="00E07209" w:rsidRPr="00EA3196">
        <w:rPr>
          <w:rFonts w:ascii="Arial" w:hAnsi="Arial" w:cs="Arial"/>
        </w:rPr>
        <w:t xml:space="preserve">will be regularly </w:t>
      </w:r>
      <w:r w:rsidR="004F4D7F" w:rsidRPr="00EA3196">
        <w:rPr>
          <w:rFonts w:ascii="Arial" w:hAnsi="Arial" w:cs="Arial"/>
        </w:rPr>
        <w:t>reviewed</w:t>
      </w:r>
      <w:r w:rsidR="000F1E31" w:rsidRPr="00EA3196">
        <w:rPr>
          <w:rFonts w:ascii="Arial" w:hAnsi="Arial" w:cs="Arial"/>
        </w:rPr>
        <w:t xml:space="preserve"> and updated</w:t>
      </w:r>
      <w:r w:rsidR="00F10CAC" w:rsidRPr="00EA3196">
        <w:rPr>
          <w:rFonts w:ascii="Arial" w:hAnsi="Arial" w:cs="Arial"/>
        </w:rPr>
        <w:t xml:space="preserve">. </w:t>
      </w:r>
      <w:r w:rsidR="00696B38">
        <w:rPr>
          <w:rFonts w:ascii="Arial" w:hAnsi="Arial" w:cs="Arial"/>
        </w:rPr>
        <w:t xml:space="preserve">They capture </w:t>
      </w:r>
      <w:r w:rsidR="00696B38" w:rsidRPr="00CB24B8">
        <w:rPr>
          <w:rFonts w:ascii="Arial" w:hAnsi="Arial" w:cs="Arial"/>
        </w:rPr>
        <w:t>skilled occupations where there is a substantial requirement for technical</w:t>
      </w:r>
      <w:r w:rsidR="00696B38">
        <w:rPr>
          <w:rFonts w:ascii="Arial" w:hAnsi="Arial" w:cs="Arial"/>
        </w:rPr>
        <w:t xml:space="preserve"> </w:t>
      </w:r>
      <w:r w:rsidR="00696B38" w:rsidRPr="00CB24B8">
        <w:rPr>
          <w:rFonts w:ascii="Arial" w:hAnsi="Arial" w:cs="Arial"/>
        </w:rPr>
        <w:t>education and training that could be learnt</w:t>
      </w:r>
      <w:r w:rsidR="00696B38">
        <w:rPr>
          <w:rFonts w:ascii="Arial" w:hAnsi="Arial" w:cs="Arial"/>
        </w:rPr>
        <w:t xml:space="preserve"> either in a classroom or as part of an apprenticeship. Not all</w:t>
      </w:r>
      <w:r w:rsidR="000F1E31" w:rsidRPr="00EA3196">
        <w:rPr>
          <w:rFonts w:ascii="Arial" w:hAnsi="Arial" w:cs="Arial"/>
        </w:rPr>
        <w:t xml:space="preserve"> occupations are shown on the map</w:t>
      </w:r>
      <w:r w:rsidR="007579F4">
        <w:rPr>
          <w:rFonts w:ascii="Arial" w:hAnsi="Arial" w:cs="Arial"/>
        </w:rPr>
        <w:t xml:space="preserve"> as not all </w:t>
      </w:r>
      <w:r w:rsidR="00D70025">
        <w:rPr>
          <w:rFonts w:ascii="Arial" w:hAnsi="Arial" w:cs="Arial"/>
        </w:rPr>
        <w:t xml:space="preserve"> occupations </w:t>
      </w:r>
      <w:r w:rsidR="007579F4">
        <w:rPr>
          <w:rFonts w:ascii="Arial" w:hAnsi="Arial" w:cs="Arial"/>
        </w:rPr>
        <w:t>are suited to technical education and c</w:t>
      </w:r>
      <w:r w:rsidR="00EC101B">
        <w:rPr>
          <w:rFonts w:ascii="Arial" w:hAnsi="Arial" w:cs="Arial"/>
        </w:rPr>
        <w:t xml:space="preserve">ould, for example, </w:t>
      </w:r>
      <w:r w:rsidR="007579F4">
        <w:rPr>
          <w:rFonts w:ascii="Arial" w:hAnsi="Arial" w:cs="Arial"/>
        </w:rPr>
        <w:t xml:space="preserve">be learnt on the job. </w:t>
      </w:r>
    </w:p>
    <w:p w14:paraId="7401995D" w14:textId="77777777" w:rsidR="00805966" w:rsidRDefault="000F1E31" w:rsidP="00805966">
      <w:pPr>
        <w:rPr>
          <w:rFonts w:ascii="Arial" w:hAnsi="Arial" w:cs="Arial"/>
          <w:b/>
          <w:color w:val="1F4E79" w:themeColor="accent1" w:themeShade="80"/>
          <w:sz w:val="24"/>
          <w:szCs w:val="24"/>
        </w:rPr>
      </w:pPr>
      <w:r>
        <w:rPr>
          <w:rFonts w:ascii="Arial" w:hAnsi="Arial" w:cs="Arial"/>
          <w:b/>
          <w:color w:val="1F4E79" w:themeColor="accent1" w:themeShade="80"/>
          <w:sz w:val="24"/>
          <w:szCs w:val="24"/>
        </w:rPr>
        <w:t xml:space="preserve">How the routes </w:t>
      </w:r>
      <w:r w:rsidR="00B55786">
        <w:rPr>
          <w:rFonts w:ascii="Arial" w:hAnsi="Arial" w:cs="Arial"/>
          <w:b/>
          <w:color w:val="1F4E79" w:themeColor="accent1" w:themeShade="80"/>
          <w:sz w:val="24"/>
          <w:szCs w:val="24"/>
        </w:rPr>
        <w:t>we</w:t>
      </w:r>
      <w:r>
        <w:rPr>
          <w:rFonts w:ascii="Arial" w:hAnsi="Arial" w:cs="Arial"/>
          <w:b/>
          <w:color w:val="1F4E79" w:themeColor="accent1" w:themeShade="80"/>
          <w:sz w:val="24"/>
          <w:szCs w:val="24"/>
        </w:rPr>
        <w:t xml:space="preserve">re </w:t>
      </w:r>
      <w:r w:rsidR="00961B91">
        <w:rPr>
          <w:rFonts w:ascii="Arial" w:hAnsi="Arial" w:cs="Arial"/>
          <w:b/>
          <w:color w:val="1F4E79" w:themeColor="accent1" w:themeShade="80"/>
          <w:sz w:val="24"/>
          <w:szCs w:val="24"/>
        </w:rPr>
        <w:t>created?</w:t>
      </w:r>
    </w:p>
    <w:p w14:paraId="7C6572C7" w14:textId="77777777" w:rsidR="00CB24B8" w:rsidRPr="00C046BF" w:rsidRDefault="00CB24B8" w:rsidP="00CB24B8">
      <w:pPr>
        <w:rPr>
          <w:rFonts w:ascii="Arial" w:hAnsi="Arial" w:cs="Arial"/>
          <w:shd w:val="clear" w:color="auto" w:fill="FFFFFF"/>
        </w:rPr>
      </w:pPr>
      <w:r w:rsidRPr="00CB24B8">
        <w:rPr>
          <w:rFonts w:ascii="Arial" w:hAnsi="Arial" w:cs="Arial"/>
        </w:rPr>
        <w:t xml:space="preserve">The routes </w:t>
      </w:r>
      <w:r w:rsidR="005A3AFD">
        <w:rPr>
          <w:rFonts w:ascii="Arial" w:hAnsi="Arial" w:cs="Arial"/>
        </w:rPr>
        <w:t xml:space="preserve">were created by </w:t>
      </w:r>
      <w:r w:rsidR="00365266">
        <w:rPr>
          <w:rFonts w:ascii="Arial" w:hAnsi="Arial" w:cs="Arial"/>
        </w:rPr>
        <w:t>group</w:t>
      </w:r>
      <w:r w:rsidR="005A3AFD">
        <w:rPr>
          <w:rFonts w:ascii="Arial" w:hAnsi="Arial" w:cs="Arial"/>
        </w:rPr>
        <w:t xml:space="preserve">ing </w:t>
      </w:r>
      <w:r w:rsidR="00365266">
        <w:rPr>
          <w:rFonts w:ascii="Arial" w:hAnsi="Arial" w:cs="Arial"/>
        </w:rPr>
        <w:t xml:space="preserve">together skilled occupations </w:t>
      </w:r>
      <w:r w:rsidR="00E9495F">
        <w:rPr>
          <w:rFonts w:ascii="Arial" w:hAnsi="Arial" w:cs="Arial"/>
        </w:rPr>
        <w:t>which</w:t>
      </w:r>
      <w:r w:rsidRPr="00CB24B8">
        <w:rPr>
          <w:rFonts w:ascii="Arial" w:hAnsi="Arial" w:cs="Arial"/>
        </w:rPr>
        <w:t xml:space="preserve"> share</w:t>
      </w:r>
      <w:r w:rsidR="00E9495F">
        <w:rPr>
          <w:rFonts w:ascii="Arial" w:hAnsi="Arial" w:cs="Arial"/>
        </w:rPr>
        <w:t xml:space="preserve"> some </w:t>
      </w:r>
      <w:r w:rsidR="00EC66CC">
        <w:rPr>
          <w:rFonts w:ascii="Arial" w:hAnsi="Arial" w:cs="Arial"/>
        </w:rPr>
        <w:t xml:space="preserve">common </w:t>
      </w:r>
      <w:r w:rsidR="00E9495F">
        <w:rPr>
          <w:rFonts w:ascii="Arial" w:hAnsi="Arial" w:cs="Arial"/>
        </w:rPr>
        <w:t>KSBs</w:t>
      </w:r>
      <w:r w:rsidRPr="00CB24B8">
        <w:rPr>
          <w:rFonts w:ascii="Arial" w:hAnsi="Arial" w:cs="Arial"/>
        </w:rPr>
        <w:t xml:space="preserve">. </w:t>
      </w:r>
    </w:p>
    <w:p w14:paraId="5AF12F02" w14:textId="77777777" w:rsidR="00CA6676" w:rsidRPr="007239F5" w:rsidRDefault="00CA6676" w:rsidP="00CA6676">
      <w:pPr>
        <w:spacing w:after="0"/>
        <w:rPr>
          <w:rFonts w:ascii="Arial" w:hAnsi="Arial" w:cs="Arial"/>
        </w:rPr>
      </w:pPr>
      <w:r w:rsidRPr="007239F5">
        <w:rPr>
          <w:rFonts w:ascii="Arial" w:hAnsi="Arial" w:cs="Arial"/>
        </w:rPr>
        <w:t>The occupational maps follow the structure set out in the diagram below:</w:t>
      </w:r>
    </w:p>
    <w:p w14:paraId="71A53D29" w14:textId="77777777" w:rsidR="00CA6676" w:rsidRPr="007239F5" w:rsidRDefault="006E7261" w:rsidP="00CA6676">
      <w:pPr>
        <w:spacing w:after="120" w:line="240" w:lineRule="auto"/>
        <w:rPr>
          <w:rFonts w:ascii="Arial" w:hAnsi="Arial" w:cs="Arial"/>
          <w:color w:val="000000" w:themeColor="text1"/>
        </w:rPr>
      </w:pPr>
      <w:r>
        <w:rPr>
          <w:noProof/>
          <w:lang w:eastAsia="en-GB"/>
        </w:rPr>
        <w:drawing>
          <wp:inline distT="0" distB="0" distL="0" distR="0" wp14:anchorId="032C3E3C" wp14:editId="535C3BD8">
            <wp:extent cx="5731510" cy="32480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56" t="22243" r="8727" b="18236"/>
                    <a:stretch/>
                  </pic:blipFill>
                  <pic:spPr bwMode="auto">
                    <a:xfrm>
                      <a:off x="0" y="0"/>
                      <a:ext cx="5731510" cy="3248025"/>
                    </a:xfrm>
                    <a:prstGeom prst="rect">
                      <a:avLst/>
                    </a:prstGeom>
                    <a:ln>
                      <a:noFill/>
                    </a:ln>
                    <a:extLst>
                      <a:ext uri="{53640926-AAD7-44D8-BBD7-CCE9431645EC}">
                        <a14:shadowObscured xmlns:a14="http://schemas.microsoft.com/office/drawing/2010/main"/>
                      </a:ext>
                    </a:extLst>
                  </pic:spPr>
                </pic:pic>
              </a:graphicData>
            </a:graphic>
          </wp:inline>
        </w:drawing>
      </w:r>
    </w:p>
    <w:p w14:paraId="6B283B23" w14:textId="6889DEE4" w:rsidR="00CA6676" w:rsidRDefault="00CA6676" w:rsidP="00CA6676">
      <w:pPr>
        <w:spacing w:after="120" w:line="240" w:lineRule="auto"/>
        <w:rPr>
          <w:rFonts w:ascii="Arial" w:hAnsi="Arial" w:cs="Arial"/>
          <w:color w:val="000000" w:themeColor="text1"/>
        </w:rPr>
      </w:pPr>
    </w:p>
    <w:p w14:paraId="0C38B4F0" w14:textId="77777777" w:rsidR="006A79F8" w:rsidRDefault="006A79F8" w:rsidP="00CA6676">
      <w:pPr>
        <w:spacing w:after="120" w:line="240" w:lineRule="auto"/>
        <w:rPr>
          <w:rFonts w:ascii="Arial" w:hAnsi="Arial" w:cs="Arial"/>
          <w:color w:val="000000" w:themeColor="text1"/>
        </w:rPr>
      </w:pPr>
    </w:p>
    <w:p w14:paraId="0171A7A1" w14:textId="77777777" w:rsidR="00CB24B8" w:rsidRPr="00CB24B8" w:rsidRDefault="00CB24B8" w:rsidP="00CB24B8">
      <w:pPr>
        <w:rPr>
          <w:rFonts w:ascii="Arial" w:hAnsi="Arial" w:cs="Arial"/>
        </w:rPr>
      </w:pPr>
      <w:r w:rsidRPr="00CB24B8">
        <w:rPr>
          <w:rFonts w:ascii="Arial" w:hAnsi="Arial" w:cs="Arial"/>
        </w:rPr>
        <w:lastRenderedPageBreak/>
        <w:t>Each route was created on the basis of the following criteria</w:t>
      </w:r>
      <w:r w:rsidR="00981977">
        <w:rPr>
          <w:rFonts w:ascii="Arial" w:hAnsi="Arial" w:cs="Arial"/>
        </w:rPr>
        <w:t>:</w:t>
      </w:r>
      <w:r w:rsidRPr="00CB24B8">
        <w:rPr>
          <w:rFonts w:ascii="Arial" w:hAnsi="Arial" w:cs="Arial"/>
        </w:rPr>
        <w:t xml:space="preserve"> </w:t>
      </w:r>
    </w:p>
    <w:p w14:paraId="00386CFC" w14:textId="77777777" w:rsidR="000F1E31" w:rsidRPr="001D3AFB" w:rsidRDefault="000F1E31" w:rsidP="000F1E31">
      <w:pPr>
        <w:pStyle w:val="ListParagraph"/>
        <w:numPr>
          <w:ilvl w:val="0"/>
          <w:numId w:val="2"/>
        </w:numPr>
      </w:pPr>
      <w:r w:rsidRPr="00CB24B8">
        <w:rPr>
          <w:rFonts w:ascii="Arial" w:hAnsi="Arial" w:cs="Arial"/>
        </w:rPr>
        <w:t xml:space="preserve">The route relates to a range of </w:t>
      </w:r>
      <w:r w:rsidR="005A3AFD">
        <w:rPr>
          <w:rFonts w:ascii="Arial" w:hAnsi="Arial" w:cs="Arial"/>
        </w:rPr>
        <w:t xml:space="preserve">occupations covered by </w:t>
      </w:r>
      <w:r w:rsidRPr="00CB24B8">
        <w:rPr>
          <w:rFonts w:ascii="Arial" w:hAnsi="Arial" w:cs="Arial"/>
        </w:rPr>
        <w:t xml:space="preserve">apprenticeships and quality </w:t>
      </w:r>
      <w:r>
        <w:rPr>
          <w:rFonts w:ascii="Arial" w:hAnsi="Arial" w:cs="Arial"/>
        </w:rPr>
        <w:t xml:space="preserve">technical </w:t>
      </w:r>
      <w:r w:rsidRPr="00CB24B8">
        <w:rPr>
          <w:rFonts w:ascii="Arial" w:hAnsi="Arial" w:cs="Arial"/>
        </w:rPr>
        <w:t>qualifications</w:t>
      </w:r>
      <w:r>
        <w:rPr>
          <w:rFonts w:ascii="Arial" w:hAnsi="Arial" w:cs="Arial"/>
        </w:rPr>
        <w:t>.</w:t>
      </w:r>
    </w:p>
    <w:p w14:paraId="0FB9BA72" w14:textId="0774B697" w:rsidR="000F1E31" w:rsidRPr="00CB24B8" w:rsidRDefault="000F1E31" w:rsidP="000F1E31">
      <w:pPr>
        <w:pStyle w:val="ListParagraph"/>
        <w:numPr>
          <w:ilvl w:val="0"/>
          <w:numId w:val="2"/>
        </w:numPr>
      </w:pPr>
      <w:r w:rsidRPr="00CB24B8">
        <w:rPr>
          <w:rFonts w:ascii="Arial" w:hAnsi="Arial" w:cs="Arial"/>
        </w:rPr>
        <w:t xml:space="preserve">The route has </w:t>
      </w:r>
      <w:r w:rsidR="005A3AFD">
        <w:rPr>
          <w:rFonts w:ascii="Arial" w:hAnsi="Arial" w:cs="Arial"/>
        </w:rPr>
        <w:t xml:space="preserve">occupations that </w:t>
      </w:r>
      <w:r w:rsidR="007579F4">
        <w:rPr>
          <w:rFonts w:ascii="Arial" w:hAnsi="Arial" w:cs="Arial"/>
        </w:rPr>
        <w:t>are</w:t>
      </w:r>
      <w:r w:rsidR="005A3AFD">
        <w:rPr>
          <w:rFonts w:ascii="Arial" w:hAnsi="Arial" w:cs="Arial"/>
        </w:rPr>
        <w:t xml:space="preserve"> accessible to </w:t>
      </w:r>
      <w:r w:rsidRPr="00CB24B8">
        <w:rPr>
          <w:rFonts w:ascii="Arial" w:hAnsi="Arial" w:cs="Arial"/>
        </w:rPr>
        <w:t>18 year olds.</w:t>
      </w:r>
      <w:r w:rsidRPr="00CB24B8">
        <w:t xml:space="preserve"> </w:t>
      </w:r>
    </w:p>
    <w:p w14:paraId="63325D8C" w14:textId="77777777" w:rsidR="00CB24B8" w:rsidRPr="00CB24B8" w:rsidRDefault="00AD2B5E" w:rsidP="00CB24B8">
      <w:pPr>
        <w:pStyle w:val="ListParagraph"/>
        <w:numPr>
          <w:ilvl w:val="0"/>
          <w:numId w:val="2"/>
        </w:numPr>
        <w:rPr>
          <w:rFonts w:ascii="Arial" w:hAnsi="Arial" w:cs="Arial"/>
        </w:rPr>
      </w:pPr>
      <w:r>
        <w:rPr>
          <w:rFonts w:ascii="Arial" w:hAnsi="Arial" w:cs="Arial"/>
        </w:rPr>
        <w:t xml:space="preserve">The route contains </w:t>
      </w:r>
      <w:r w:rsidR="00CB24B8" w:rsidRPr="00CB24B8">
        <w:rPr>
          <w:rFonts w:ascii="Arial" w:hAnsi="Arial" w:cs="Arial"/>
        </w:rPr>
        <w:t xml:space="preserve">occupations at technician level </w:t>
      </w:r>
      <w:r w:rsidR="00272580">
        <w:rPr>
          <w:rFonts w:ascii="Arial" w:hAnsi="Arial" w:cs="Arial"/>
        </w:rPr>
        <w:t xml:space="preserve">(usually occupations that require qualifications at levels 2 or 3) </w:t>
      </w:r>
      <w:r w:rsidR="00CB24B8" w:rsidRPr="00CB24B8">
        <w:rPr>
          <w:rFonts w:ascii="Arial" w:hAnsi="Arial" w:cs="Arial"/>
        </w:rPr>
        <w:t xml:space="preserve">and </w:t>
      </w:r>
      <w:r w:rsidR="00272580">
        <w:rPr>
          <w:rFonts w:ascii="Arial" w:hAnsi="Arial" w:cs="Arial"/>
        </w:rPr>
        <w:t>beyond</w:t>
      </w:r>
      <w:r w:rsidR="00CB24B8" w:rsidRPr="00CB24B8">
        <w:rPr>
          <w:rFonts w:ascii="Arial" w:hAnsi="Arial" w:cs="Arial"/>
        </w:rPr>
        <w:t>.</w:t>
      </w:r>
    </w:p>
    <w:p w14:paraId="1E3BA5CB" w14:textId="77777777" w:rsidR="00CB24B8" w:rsidRPr="00CB24B8" w:rsidRDefault="00CB24B8" w:rsidP="00CB24B8">
      <w:pPr>
        <w:pStyle w:val="ListParagraph"/>
        <w:numPr>
          <w:ilvl w:val="0"/>
          <w:numId w:val="2"/>
        </w:numPr>
        <w:rPr>
          <w:rFonts w:ascii="Arial" w:hAnsi="Arial" w:cs="Arial"/>
        </w:rPr>
      </w:pPr>
      <w:r w:rsidRPr="00CB24B8">
        <w:rPr>
          <w:rFonts w:ascii="Arial" w:hAnsi="Arial" w:cs="Arial"/>
        </w:rPr>
        <w:t xml:space="preserve">The occupations within a route have a similar knowledge </w:t>
      </w:r>
      <w:r w:rsidR="002D4E9C">
        <w:rPr>
          <w:rFonts w:ascii="Arial" w:hAnsi="Arial" w:cs="Arial"/>
        </w:rPr>
        <w:t xml:space="preserve">and </w:t>
      </w:r>
      <w:r w:rsidRPr="00CB24B8">
        <w:rPr>
          <w:rFonts w:ascii="Arial" w:hAnsi="Arial" w:cs="Arial"/>
        </w:rPr>
        <w:t xml:space="preserve">skills requirement. </w:t>
      </w:r>
    </w:p>
    <w:p w14:paraId="71541FBB" w14:textId="77777777" w:rsidR="00514CBC" w:rsidRDefault="00514CBC" w:rsidP="00CB24B8">
      <w:pPr>
        <w:pStyle w:val="DeptBullets"/>
        <w:overflowPunct w:val="0"/>
        <w:autoSpaceDE w:val="0"/>
        <w:autoSpaceDN w:val="0"/>
        <w:adjustRightInd w:val="0"/>
        <w:spacing w:after="0"/>
        <w:textAlignment w:val="baseline"/>
        <w:rPr>
          <w:sz w:val="22"/>
        </w:rPr>
      </w:pPr>
    </w:p>
    <w:p w14:paraId="4352319C" w14:textId="77777777" w:rsidR="00CB24B8" w:rsidRDefault="00CB24B8" w:rsidP="00CB24B8">
      <w:pPr>
        <w:pStyle w:val="DeptBullets"/>
        <w:overflowPunct w:val="0"/>
        <w:autoSpaceDE w:val="0"/>
        <w:autoSpaceDN w:val="0"/>
        <w:adjustRightInd w:val="0"/>
        <w:spacing w:after="0"/>
        <w:textAlignment w:val="baseline"/>
        <w:rPr>
          <w:rFonts w:cs="Arial"/>
          <w:color w:val="000000" w:themeColor="text1"/>
          <w:sz w:val="22"/>
          <w:szCs w:val="22"/>
        </w:rPr>
      </w:pPr>
    </w:p>
    <w:p w14:paraId="4345FE12" w14:textId="77777777" w:rsidR="005A3AFD" w:rsidRPr="00040271" w:rsidRDefault="005A3AFD" w:rsidP="00C046BF">
      <w:pPr>
        <w:rPr>
          <w:rFonts w:cs="Arial"/>
          <w:shd w:val="clear" w:color="auto" w:fill="FFFFFF"/>
        </w:rPr>
      </w:pPr>
      <w:r>
        <w:rPr>
          <w:rFonts w:ascii="Arial" w:hAnsi="Arial" w:cs="Arial"/>
          <w:shd w:val="clear" w:color="auto" w:fill="FFFFFF"/>
        </w:rPr>
        <w:t>Each route is further broken down into</w:t>
      </w:r>
      <w:r w:rsidR="00C046BF">
        <w:rPr>
          <w:rFonts w:ascii="Arial" w:hAnsi="Arial" w:cs="Arial"/>
          <w:shd w:val="clear" w:color="auto" w:fill="FFFFFF"/>
        </w:rPr>
        <w:t>;</w:t>
      </w:r>
      <w:r>
        <w:rPr>
          <w:rFonts w:ascii="Arial" w:hAnsi="Arial" w:cs="Arial"/>
          <w:shd w:val="clear" w:color="auto" w:fill="FFFFFF"/>
        </w:rPr>
        <w:t xml:space="preserve"> </w:t>
      </w:r>
    </w:p>
    <w:p w14:paraId="6F30CE8E" w14:textId="77777777" w:rsidR="00CB24B8" w:rsidRPr="00C046BF" w:rsidRDefault="00CB24B8" w:rsidP="005B4C97">
      <w:pPr>
        <w:pStyle w:val="ListParagraph"/>
        <w:numPr>
          <w:ilvl w:val="0"/>
          <w:numId w:val="6"/>
        </w:numPr>
        <w:spacing w:after="120" w:line="240" w:lineRule="auto"/>
        <w:ind w:left="714" w:hanging="357"/>
        <w:contextualSpacing w:val="0"/>
        <w:rPr>
          <w:rFonts w:ascii="Arial" w:hAnsi="Arial" w:cs="Arial"/>
          <w:color w:val="000000" w:themeColor="text1"/>
        </w:rPr>
      </w:pPr>
      <w:r w:rsidRPr="00C046BF">
        <w:rPr>
          <w:rFonts w:ascii="Arial" w:hAnsi="Arial" w:cs="Arial"/>
          <w:color w:val="000000" w:themeColor="text1"/>
          <w:u w:val="single"/>
        </w:rPr>
        <w:t>Pathways</w:t>
      </w:r>
      <w:r w:rsidR="007239F5">
        <w:rPr>
          <w:rFonts w:ascii="Arial" w:hAnsi="Arial" w:cs="Arial"/>
          <w:color w:val="000000" w:themeColor="text1"/>
        </w:rPr>
        <w:t xml:space="preserve">: </w:t>
      </w:r>
      <w:r w:rsidR="00696B38" w:rsidRPr="00F4282E">
        <w:rPr>
          <w:rFonts w:ascii="Arial" w:hAnsi="Arial" w:cs="Arial"/>
          <w:color w:val="000000" w:themeColor="text1"/>
        </w:rPr>
        <w:t xml:space="preserve">used to provide further groupings of occupations with similar KSBs within each route, </w:t>
      </w:r>
      <w:r w:rsidRPr="00C046BF">
        <w:rPr>
          <w:rFonts w:ascii="Arial" w:hAnsi="Arial" w:cs="Arial"/>
          <w:color w:val="000000" w:themeColor="text1"/>
        </w:rPr>
        <w:t xml:space="preserve">and give an indication of </w:t>
      </w:r>
      <w:r w:rsidR="00EC66CC" w:rsidRPr="00C046BF">
        <w:rPr>
          <w:rFonts w:ascii="Arial" w:hAnsi="Arial" w:cs="Arial"/>
          <w:color w:val="000000" w:themeColor="text1"/>
        </w:rPr>
        <w:t>possible</w:t>
      </w:r>
      <w:r w:rsidR="001D3AFB" w:rsidRPr="00C046BF">
        <w:rPr>
          <w:rFonts w:ascii="Arial" w:hAnsi="Arial" w:cs="Arial"/>
          <w:color w:val="000000" w:themeColor="text1"/>
        </w:rPr>
        <w:t xml:space="preserve"> </w:t>
      </w:r>
      <w:r w:rsidRPr="00C046BF">
        <w:rPr>
          <w:rFonts w:ascii="Arial" w:hAnsi="Arial" w:cs="Arial"/>
          <w:color w:val="000000" w:themeColor="text1"/>
        </w:rPr>
        <w:t xml:space="preserve">career progression. </w:t>
      </w:r>
    </w:p>
    <w:p w14:paraId="3E710B82" w14:textId="77777777" w:rsidR="00CB24B8" w:rsidRDefault="00CB24B8" w:rsidP="00CB24B8">
      <w:pPr>
        <w:pStyle w:val="ListParagraph"/>
        <w:numPr>
          <w:ilvl w:val="0"/>
          <w:numId w:val="6"/>
        </w:numPr>
        <w:spacing w:after="120" w:line="240" w:lineRule="auto"/>
        <w:ind w:left="714" w:hanging="357"/>
        <w:contextualSpacing w:val="0"/>
        <w:rPr>
          <w:rFonts w:ascii="Arial" w:hAnsi="Arial" w:cs="Arial"/>
          <w:color w:val="000000" w:themeColor="text1"/>
        </w:rPr>
      </w:pPr>
      <w:r w:rsidRPr="00C046BF">
        <w:rPr>
          <w:rFonts w:ascii="Arial" w:hAnsi="Arial" w:cs="Arial"/>
          <w:color w:val="000000" w:themeColor="text1"/>
          <w:u w:val="single"/>
        </w:rPr>
        <w:t>Clusters</w:t>
      </w:r>
      <w:r w:rsidR="007239F5" w:rsidRPr="007239F5">
        <w:rPr>
          <w:rFonts w:ascii="Arial" w:hAnsi="Arial" w:cs="Arial"/>
          <w:color w:val="000000" w:themeColor="text1"/>
        </w:rPr>
        <w:t>: B</w:t>
      </w:r>
      <w:r w:rsidR="005B4C97">
        <w:rPr>
          <w:rFonts w:ascii="Arial" w:hAnsi="Arial" w:cs="Arial"/>
          <w:color w:val="000000" w:themeColor="text1"/>
        </w:rPr>
        <w:t xml:space="preserve">ring </w:t>
      </w:r>
      <w:r w:rsidR="00C046BF">
        <w:rPr>
          <w:rFonts w:ascii="Arial" w:hAnsi="Arial" w:cs="Arial"/>
          <w:color w:val="000000" w:themeColor="text1"/>
        </w:rPr>
        <w:t>together occupations</w:t>
      </w:r>
      <w:r w:rsidR="00936812">
        <w:rPr>
          <w:rFonts w:ascii="Arial" w:hAnsi="Arial" w:cs="Arial"/>
          <w:color w:val="000000" w:themeColor="text1"/>
        </w:rPr>
        <w:t xml:space="preserve"> </w:t>
      </w:r>
      <w:r w:rsidR="00C15265">
        <w:rPr>
          <w:rFonts w:ascii="Arial" w:hAnsi="Arial" w:cs="Arial"/>
          <w:color w:val="000000" w:themeColor="text1"/>
        </w:rPr>
        <w:t xml:space="preserve">with </w:t>
      </w:r>
      <w:r w:rsidR="007951AC">
        <w:rPr>
          <w:rFonts w:ascii="Arial" w:hAnsi="Arial" w:cs="Arial"/>
          <w:color w:val="000000" w:themeColor="text1"/>
        </w:rPr>
        <w:t>similar training requirements</w:t>
      </w:r>
      <w:r w:rsidR="00C15265">
        <w:rPr>
          <w:rFonts w:ascii="Arial" w:hAnsi="Arial" w:cs="Arial"/>
          <w:color w:val="000000" w:themeColor="text1"/>
        </w:rPr>
        <w:t xml:space="preserve"> at broadly the same level</w:t>
      </w:r>
      <w:r w:rsidRPr="00F4282E">
        <w:rPr>
          <w:rFonts w:ascii="Arial" w:hAnsi="Arial" w:cs="Arial"/>
          <w:color w:val="000000" w:themeColor="text1"/>
        </w:rPr>
        <w:t xml:space="preserve">. </w:t>
      </w:r>
    </w:p>
    <w:p w14:paraId="11D33FB0" w14:textId="77777777" w:rsidR="007239F5" w:rsidRDefault="007239F5" w:rsidP="007239F5">
      <w:pPr>
        <w:pStyle w:val="ListParagraph"/>
        <w:spacing w:after="120" w:line="240" w:lineRule="auto"/>
        <w:ind w:left="714"/>
        <w:contextualSpacing w:val="0"/>
        <w:rPr>
          <w:rFonts w:ascii="Arial" w:hAnsi="Arial" w:cs="Arial"/>
          <w:color w:val="000000" w:themeColor="text1"/>
        </w:rPr>
      </w:pPr>
    </w:p>
    <w:p w14:paraId="703F0506" w14:textId="77777777" w:rsidR="00CB24B8" w:rsidRPr="00D83529" w:rsidRDefault="00CB24B8" w:rsidP="00CB24B8">
      <w:pPr>
        <w:pStyle w:val="DeptBullets"/>
        <w:suppressAutoHyphens w:val="0"/>
        <w:overflowPunct w:val="0"/>
        <w:autoSpaceDE w:val="0"/>
        <w:autoSpaceDN w:val="0"/>
        <w:adjustRightInd w:val="0"/>
        <w:spacing w:after="0"/>
        <w:textAlignment w:val="baseline"/>
        <w:rPr>
          <w:rFonts w:cs="Arial"/>
          <w:sz w:val="22"/>
          <w:szCs w:val="22"/>
        </w:rPr>
      </w:pPr>
      <w:r w:rsidRPr="003300A8">
        <w:rPr>
          <w:rFonts w:cs="Arial"/>
          <w:sz w:val="22"/>
          <w:szCs w:val="22"/>
        </w:rPr>
        <w:t xml:space="preserve">The </w:t>
      </w:r>
      <w:r w:rsidR="00402442">
        <w:rPr>
          <w:rFonts w:cs="Arial"/>
          <w:sz w:val="22"/>
          <w:szCs w:val="22"/>
        </w:rPr>
        <w:t xml:space="preserve">maps </w:t>
      </w:r>
      <w:r w:rsidRPr="003300A8">
        <w:rPr>
          <w:rFonts w:cs="Arial"/>
          <w:sz w:val="22"/>
          <w:szCs w:val="22"/>
        </w:rPr>
        <w:t>have been structured into three bands</w:t>
      </w:r>
      <w:r>
        <w:rPr>
          <w:rFonts w:cs="Arial"/>
          <w:sz w:val="22"/>
          <w:szCs w:val="22"/>
        </w:rPr>
        <w:t xml:space="preserve"> which distinguish</w:t>
      </w:r>
      <w:r w:rsidRPr="003300A8">
        <w:rPr>
          <w:rFonts w:cs="Arial"/>
          <w:sz w:val="22"/>
          <w:szCs w:val="22"/>
        </w:rPr>
        <w:t xml:space="preserve"> the level of skills required for th</w:t>
      </w:r>
      <w:r w:rsidR="00402442">
        <w:rPr>
          <w:rFonts w:cs="Arial"/>
          <w:sz w:val="22"/>
          <w:szCs w:val="22"/>
        </w:rPr>
        <w:t>e</w:t>
      </w:r>
      <w:r w:rsidRPr="003300A8">
        <w:rPr>
          <w:rFonts w:cs="Arial"/>
          <w:sz w:val="22"/>
          <w:szCs w:val="22"/>
        </w:rPr>
        <w:t xml:space="preserve"> occupation</w:t>
      </w:r>
      <w:r w:rsidR="00402442">
        <w:rPr>
          <w:rFonts w:cs="Arial"/>
          <w:sz w:val="22"/>
          <w:szCs w:val="22"/>
        </w:rPr>
        <w:t>s</w:t>
      </w:r>
      <w:r w:rsidR="00865BB4">
        <w:rPr>
          <w:rFonts w:cs="Arial"/>
          <w:sz w:val="22"/>
          <w:szCs w:val="22"/>
        </w:rPr>
        <w:t>,</w:t>
      </w:r>
      <w:r w:rsidRPr="003300A8">
        <w:rPr>
          <w:rFonts w:cs="Arial"/>
          <w:sz w:val="22"/>
          <w:szCs w:val="22"/>
        </w:rPr>
        <w:t xml:space="preserve"> which</w:t>
      </w:r>
      <w:r w:rsidR="00865BB4">
        <w:rPr>
          <w:rFonts w:cs="Arial"/>
          <w:sz w:val="22"/>
          <w:szCs w:val="22"/>
        </w:rPr>
        <w:t xml:space="preserve"> also</w:t>
      </w:r>
      <w:r w:rsidRPr="003300A8">
        <w:rPr>
          <w:rFonts w:cs="Arial"/>
          <w:sz w:val="22"/>
          <w:szCs w:val="22"/>
        </w:rPr>
        <w:t xml:space="preserve"> helps indicate likely career progression</w:t>
      </w:r>
      <w:r w:rsidR="007A2FD8">
        <w:rPr>
          <w:rFonts w:cs="Arial"/>
          <w:sz w:val="22"/>
          <w:szCs w:val="22"/>
        </w:rPr>
        <w:t xml:space="preserve"> along the pathway</w:t>
      </w:r>
      <w:r w:rsidRPr="003300A8">
        <w:rPr>
          <w:rFonts w:cs="Arial"/>
          <w:sz w:val="22"/>
          <w:szCs w:val="22"/>
        </w:rPr>
        <w:t>:</w:t>
      </w:r>
    </w:p>
    <w:p w14:paraId="3CB098F6" w14:textId="77777777" w:rsidR="00CB24B8" w:rsidRPr="006D5AF3" w:rsidRDefault="00CB24B8" w:rsidP="00CB24B8">
      <w:pPr>
        <w:pStyle w:val="DeptBullets"/>
        <w:suppressAutoHyphens w:val="0"/>
        <w:overflowPunct w:val="0"/>
        <w:autoSpaceDE w:val="0"/>
        <w:autoSpaceDN w:val="0"/>
        <w:adjustRightInd w:val="0"/>
        <w:spacing w:after="0"/>
        <w:textAlignment w:val="baseline"/>
        <w:rPr>
          <w:rFonts w:cs="Arial"/>
          <w:b/>
          <w:bCs/>
          <w:color w:val="000000" w:themeColor="text1"/>
          <w:kern w:val="24"/>
          <w:sz w:val="22"/>
          <w:szCs w:val="22"/>
          <w:lang w:eastAsia="en-GB"/>
        </w:rPr>
      </w:pPr>
    </w:p>
    <w:p w14:paraId="5DE8F0DA" w14:textId="77777777" w:rsidR="00CB24B8" w:rsidRPr="006D5AF3" w:rsidRDefault="00CB24B8" w:rsidP="00CB24B8">
      <w:pPr>
        <w:pStyle w:val="DeptBullets"/>
        <w:numPr>
          <w:ilvl w:val="0"/>
          <w:numId w:val="4"/>
        </w:numPr>
        <w:suppressAutoHyphens w:val="0"/>
        <w:overflowPunct w:val="0"/>
        <w:autoSpaceDE w:val="0"/>
        <w:autoSpaceDN w:val="0"/>
        <w:adjustRightInd w:val="0"/>
        <w:spacing w:after="80"/>
        <w:ind w:left="714" w:hanging="357"/>
        <w:textAlignment w:val="baseline"/>
        <w:rPr>
          <w:rFonts w:cs="Arial"/>
          <w:b/>
          <w:bCs/>
          <w:color w:val="000000" w:themeColor="text1"/>
          <w:kern w:val="24"/>
          <w:sz w:val="22"/>
          <w:szCs w:val="22"/>
          <w:lang w:eastAsia="en-GB"/>
        </w:rPr>
      </w:pPr>
      <w:r w:rsidRPr="006D5AF3">
        <w:rPr>
          <w:rFonts w:cs="Arial"/>
          <w:b/>
          <w:bCs/>
          <w:color w:val="000000" w:themeColor="text1"/>
          <w:kern w:val="24"/>
          <w:sz w:val="22"/>
          <w:szCs w:val="22"/>
          <w:lang w:eastAsia="en-GB"/>
        </w:rPr>
        <w:t xml:space="preserve">Technical Occupations: </w:t>
      </w:r>
      <w:r w:rsidRPr="006D5AF3">
        <w:rPr>
          <w:rFonts w:cs="Arial"/>
          <w:color w:val="000000" w:themeColor="dark1"/>
          <w:kern w:val="24"/>
          <w:sz w:val="22"/>
          <w:szCs w:val="22"/>
          <w:lang w:eastAsia="en-GB"/>
        </w:rPr>
        <w:t xml:space="preserve">These are the skilled occupations that a </w:t>
      </w:r>
      <w:r w:rsidR="007951AC">
        <w:rPr>
          <w:rFonts w:cs="Arial"/>
          <w:color w:val="000000" w:themeColor="dark1"/>
          <w:kern w:val="24"/>
          <w:sz w:val="22"/>
          <w:szCs w:val="22"/>
          <w:lang w:eastAsia="en-GB"/>
        </w:rPr>
        <w:t>college leaver</w:t>
      </w:r>
      <w:r w:rsidRPr="006D5AF3">
        <w:rPr>
          <w:rFonts w:cs="Arial"/>
          <w:color w:val="000000" w:themeColor="dark1"/>
          <w:kern w:val="24"/>
          <w:sz w:val="22"/>
          <w:szCs w:val="22"/>
          <w:lang w:eastAsia="en-GB"/>
        </w:rPr>
        <w:t xml:space="preserve"> or an apprentice would be entering</w:t>
      </w:r>
      <w:r w:rsidR="007951AC">
        <w:rPr>
          <w:rFonts w:cs="Arial"/>
          <w:color w:val="000000" w:themeColor="dark1"/>
          <w:kern w:val="24"/>
          <w:sz w:val="22"/>
          <w:szCs w:val="22"/>
          <w:lang w:eastAsia="en-GB"/>
        </w:rPr>
        <w:t xml:space="preserve">, </w:t>
      </w:r>
      <w:r w:rsidR="00F02C57">
        <w:rPr>
          <w:rFonts w:cs="Arial"/>
          <w:color w:val="000000" w:themeColor="dark1"/>
          <w:kern w:val="24"/>
          <w:sz w:val="22"/>
          <w:szCs w:val="22"/>
          <w:lang w:eastAsia="en-GB"/>
        </w:rPr>
        <w:t xml:space="preserve">that </w:t>
      </w:r>
      <w:r w:rsidR="00F02C57" w:rsidRPr="006D5AF3">
        <w:rPr>
          <w:rFonts w:cs="Arial"/>
          <w:color w:val="000000" w:themeColor="dark1"/>
          <w:kern w:val="24"/>
          <w:sz w:val="22"/>
          <w:szCs w:val="22"/>
          <w:lang w:eastAsia="en-GB"/>
        </w:rPr>
        <w:t>typically</w:t>
      </w:r>
      <w:r w:rsidRPr="006D5AF3">
        <w:rPr>
          <w:rFonts w:cs="Arial"/>
          <w:color w:val="000000" w:themeColor="dark1"/>
          <w:kern w:val="24"/>
          <w:sz w:val="22"/>
          <w:szCs w:val="22"/>
          <w:lang w:eastAsia="en-GB"/>
        </w:rPr>
        <w:t xml:space="preserve"> require qualifications at </w:t>
      </w:r>
      <w:r w:rsidRPr="006D5AF3">
        <w:rPr>
          <w:rFonts w:cs="Arial"/>
          <w:b/>
          <w:color w:val="000000" w:themeColor="dark1"/>
          <w:kern w:val="24"/>
          <w:sz w:val="22"/>
          <w:szCs w:val="22"/>
          <w:lang w:eastAsia="en-GB"/>
        </w:rPr>
        <w:t>levels 2/3.</w:t>
      </w:r>
      <w:r w:rsidR="007951AC">
        <w:rPr>
          <w:rFonts w:cs="Arial"/>
          <w:b/>
          <w:color w:val="000000" w:themeColor="dark1"/>
          <w:kern w:val="24"/>
          <w:sz w:val="22"/>
          <w:szCs w:val="22"/>
          <w:lang w:eastAsia="en-GB"/>
        </w:rPr>
        <w:t xml:space="preserve"> </w:t>
      </w:r>
      <w:r w:rsidR="007951AC" w:rsidRPr="00EC66CC">
        <w:rPr>
          <w:rFonts w:cs="Arial"/>
          <w:color w:val="000000" w:themeColor="dark1"/>
          <w:kern w:val="24"/>
          <w:sz w:val="22"/>
          <w:szCs w:val="22"/>
          <w:lang w:eastAsia="en-GB"/>
        </w:rPr>
        <w:t>T levels will be developed for many of the occupations shown in this band.</w:t>
      </w:r>
      <w:r w:rsidR="007951AC">
        <w:rPr>
          <w:rFonts w:cs="Arial"/>
          <w:b/>
          <w:color w:val="000000" w:themeColor="dark1"/>
          <w:kern w:val="24"/>
          <w:sz w:val="22"/>
          <w:szCs w:val="22"/>
          <w:lang w:eastAsia="en-GB"/>
        </w:rPr>
        <w:t xml:space="preserve"> </w:t>
      </w:r>
    </w:p>
    <w:p w14:paraId="4C6CD315" w14:textId="77777777" w:rsidR="00CB24B8" w:rsidRPr="006D5AF3" w:rsidRDefault="00CB24B8" w:rsidP="00CB24B8">
      <w:pPr>
        <w:pStyle w:val="DeptBullets"/>
        <w:numPr>
          <w:ilvl w:val="0"/>
          <w:numId w:val="4"/>
        </w:numPr>
        <w:suppressAutoHyphens w:val="0"/>
        <w:overflowPunct w:val="0"/>
        <w:autoSpaceDE w:val="0"/>
        <w:autoSpaceDN w:val="0"/>
        <w:adjustRightInd w:val="0"/>
        <w:spacing w:after="80"/>
        <w:ind w:left="714" w:hanging="357"/>
        <w:textAlignment w:val="baseline"/>
        <w:rPr>
          <w:rFonts w:cs="Arial"/>
          <w:b/>
          <w:bCs/>
          <w:color w:val="000000" w:themeColor="text1"/>
          <w:kern w:val="24"/>
          <w:sz w:val="22"/>
          <w:szCs w:val="22"/>
          <w:lang w:eastAsia="en-GB"/>
        </w:rPr>
      </w:pPr>
      <w:r w:rsidRPr="006D5AF3">
        <w:rPr>
          <w:rFonts w:cs="Arial"/>
          <w:b/>
          <w:bCs/>
          <w:vanish/>
          <w:color w:val="000000" w:themeColor="text1"/>
          <w:kern w:val="24"/>
          <w:sz w:val="22"/>
          <w:szCs w:val="22"/>
          <w:lang w:eastAsia="en-GB"/>
        </w:rPr>
        <w:t>iHigher</w:t>
      </w:r>
      <w:r w:rsidRPr="006D5AF3">
        <w:rPr>
          <w:rFonts w:cs="Arial"/>
          <w:b/>
          <w:bCs/>
          <w:color w:val="000000" w:themeColor="text1"/>
          <w:kern w:val="24"/>
          <w:sz w:val="22"/>
          <w:szCs w:val="22"/>
          <w:lang w:eastAsia="en-GB"/>
        </w:rPr>
        <w:t xml:space="preserve">Higher Technical Occupations: </w:t>
      </w:r>
      <w:r w:rsidRPr="006D5AF3">
        <w:rPr>
          <w:rFonts w:cs="Arial"/>
          <w:color w:val="000000" w:themeColor="dark1"/>
          <w:kern w:val="24"/>
          <w:sz w:val="22"/>
          <w:szCs w:val="22"/>
          <w:lang w:eastAsia="en-GB"/>
        </w:rPr>
        <w:t xml:space="preserve">These occupations require more knowledge and skills acquired through experience in the workplace, further technical education, or a higher apprenticeship. These occupations typically require qualifications at </w:t>
      </w:r>
      <w:r w:rsidRPr="006D5AF3">
        <w:rPr>
          <w:rFonts w:cs="Arial"/>
          <w:b/>
          <w:color w:val="000000" w:themeColor="dark1"/>
          <w:kern w:val="24"/>
          <w:sz w:val="22"/>
          <w:szCs w:val="22"/>
          <w:lang w:eastAsia="en-GB"/>
        </w:rPr>
        <w:t>levels 4/5</w:t>
      </w:r>
    </w:p>
    <w:p w14:paraId="05EA9816" w14:textId="77777777" w:rsidR="00CB24B8" w:rsidRPr="005B1E80" w:rsidRDefault="00CB24B8" w:rsidP="00CB24B8">
      <w:pPr>
        <w:pStyle w:val="DeptBullets"/>
        <w:numPr>
          <w:ilvl w:val="0"/>
          <w:numId w:val="4"/>
        </w:numPr>
        <w:suppressAutoHyphens w:val="0"/>
        <w:overflowPunct w:val="0"/>
        <w:autoSpaceDE w:val="0"/>
        <w:autoSpaceDN w:val="0"/>
        <w:adjustRightInd w:val="0"/>
        <w:spacing w:after="80"/>
        <w:ind w:left="714" w:hanging="357"/>
        <w:textAlignment w:val="baseline"/>
        <w:rPr>
          <w:rFonts w:cs="Arial"/>
          <w:sz w:val="22"/>
          <w:szCs w:val="22"/>
        </w:rPr>
      </w:pPr>
      <w:r w:rsidRPr="006D5AF3">
        <w:rPr>
          <w:rFonts w:cs="Arial"/>
          <w:b/>
          <w:bCs/>
          <w:color w:val="000000" w:themeColor="text1"/>
          <w:kern w:val="24"/>
          <w:sz w:val="22"/>
          <w:szCs w:val="22"/>
          <w:lang w:eastAsia="en-GB"/>
        </w:rPr>
        <w:t>Professional Occupations:</w:t>
      </w:r>
      <w:r w:rsidR="004C3C31">
        <w:rPr>
          <w:rFonts w:cs="Arial"/>
          <w:color w:val="000000" w:themeColor="dark1"/>
          <w:kern w:val="24"/>
          <w:sz w:val="22"/>
          <w:szCs w:val="22"/>
          <w:lang w:eastAsia="en-GB"/>
        </w:rPr>
        <w:t xml:space="preserve"> </w:t>
      </w:r>
      <w:r w:rsidRPr="006D5AF3">
        <w:rPr>
          <w:rFonts w:cs="Arial"/>
          <w:color w:val="000000" w:themeColor="dark1"/>
          <w:kern w:val="24"/>
          <w:sz w:val="22"/>
          <w:szCs w:val="22"/>
          <w:lang w:eastAsia="en-GB"/>
        </w:rPr>
        <w:t xml:space="preserve">These show </w:t>
      </w:r>
      <w:r w:rsidR="004C3C31">
        <w:rPr>
          <w:rFonts w:cs="Arial"/>
          <w:color w:val="000000" w:themeColor="dark1"/>
          <w:kern w:val="24"/>
          <w:sz w:val="22"/>
          <w:szCs w:val="22"/>
          <w:lang w:eastAsia="en-GB"/>
        </w:rPr>
        <w:t xml:space="preserve">only </w:t>
      </w:r>
      <w:r w:rsidRPr="006D5AF3">
        <w:rPr>
          <w:rFonts w:cs="Arial"/>
          <w:b/>
          <w:color w:val="000000" w:themeColor="dark1"/>
          <w:kern w:val="24"/>
          <w:sz w:val="22"/>
          <w:szCs w:val="22"/>
          <w:lang w:eastAsia="en-GB"/>
        </w:rPr>
        <w:t>degree apprenticeships</w:t>
      </w:r>
      <w:r w:rsidRPr="006D5AF3">
        <w:rPr>
          <w:rFonts w:cs="Arial"/>
          <w:color w:val="000000" w:themeColor="dark1"/>
          <w:kern w:val="24"/>
          <w:sz w:val="22"/>
          <w:szCs w:val="22"/>
          <w:lang w:eastAsia="en-GB"/>
        </w:rPr>
        <w:t xml:space="preserve"> and </w:t>
      </w:r>
      <w:r w:rsidR="007951AC">
        <w:rPr>
          <w:rFonts w:cs="Arial"/>
          <w:color w:val="000000" w:themeColor="dark1"/>
          <w:kern w:val="24"/>
          <w:sz w:val="22"/>
          <w:szCs w:val="22"/>
          <w:lang w:eastAsia="en-GB"/>
        </w:rPr>
        <w:t xml:space="preserve">occupations where a </w:t>
      </w:r>
      <w:r w:rsidR="00EC66CC">
        <w:rPr>
          <w:rFonts w:cs="Arial"/>
          <w:color w:val="000000" w:themeColor="dark1"/>
          <w:kern w:val="24"/>
          <w:sz w:val="22"/>
          <w:szCs w:val="22"/>
          <w:lang w:eastAsia="en-GB"/>
        </w:rPr>
        <w:t xml:space="preserve">clear </w:t>
      </w:r>
      <w:r w:rsidR="00EC66CC" w:rsidRPr="006D5AF3">
        <w:rPr>
          <w:rFonts w:cs="Arial"/>
          <w:color w:val="000000" w:themeColor="dark1"/>
          <w:kern w:val="24"/>
          <w:sz w:val="22"/>
          <w:szCs w:val="22"/>
          <w:lang w:eastAsia="en-GB"/>
        </w:rPr>
        <w:t>progression</w:t>
      </w:r>
      <w:r w:rsidRPr="006D5AF3">
        <w:rPr>
          <w:rFonts w:cs="Arial"/>
          <w:color w:val="000000" w:themeColor="dark1"/>
          <w:kern w:val="24"/>
          <w:sz w:val="22"/>
          <w:szCs w:val="22"/>
          <w:lang w:eastAsia="en-GB"/>
        </w:rPr>
        <w:t xml:space="preserve"> from higher technical occupations</w:t>
      </w:r>
      <w:r w:rsidR="004C3C31">
        <w:rPr>
          <w:rFonts w:cs="Arial"/>
          <w:color w:val="000000" w:themeColor="dark1"/>
          <w:kern w:val="24"/>
          <w:sz w:val="22"/>
          <w:szCs w:val="22"/>
          <w:lang w:eastAsia="en-GB"/>
        </w:rPr>
        <w:t xml:space="preserve"> ha</w:t>
      </w:r>
      <w:r w:rsidR="007951AC">
        <w:rPr>
          <w:rFonts w:cs="Arial"/>
          <w:color w:val="000000" w:themeColor="dark1"/>
          <w:kern w:val="24"/>
          <w:sz w:val="22"/>
          <w:szCs w:val="22"/>
          <w:lang w:eastAsia="en-GB"/>
        </w:rPr>
        <w:t>s</w:t>
      </w:r>
      <w:r w:rsidR="004C3C31">
        <w:rPr>
          <w:rFonts w:cs="Arial"/>
          <w:color w:val="000000" w:themeColor="dark1"/>
          <w:kern w:val="24"/>
          <w:sz w:val="22"/>
          <w:szCs w:val="22"/>
          <w:lang w:eastAsia="en-GB"/>
        </w:rPr>
        <w:t xml:space="preserve"> been identified</w:t>
      </w:r>
      <w:r w:rsidRPr="006D5AF3">
        <w:rPr>
          <w:rFonts w:cs="Arial"/>
          <w:color w:val="000000" w:themeColor="dark1"/>
          <w:kern w:val="24"/>
          <w:sz w:val="22"/>
          <w:szCs w:val="22"/>
          <w:lang w:eastAsia="en-GB"/>
        </w:rPr>
        <w:t>.</w:t>
      </w:r>
      <w:r w:rsidR="004C3C31">
        <w:rPr>
          <w:rFonts w:cs="Arial"/>
          <w:color w:val="000000" w:themeColor="dark1"/>
          <w:kern w:val="24"/>
          <w:sz w:val="22"/>
          <w:szCs w:val="22"/>
          <w:lang w:eastAsia="en-GB"/>
        </w:rPr>
        <w:t xml:space="preserve"> This does not cover all </w:t>
      </w:r>
      <w:r w:rsidR="00AD2B5E">
        <w:rPr>
          <w:rFonts w:cs="Arial"/>
          <w:color w:val="000000" w:themeColor="dark1"/>
          <w:kern w:val="24"/>
          <w:sz w:val="22"/>
          <w:szCs w:val="22"/>
          <w:lang w:eastAsia="en-GB"/>
        </w:rPr>
        <w:t>p</w:t>
      </w:r>
      <w:r w:rsidR="004C3C31">
        <w:rPr>
          <w:rFonts w:cs="Arial"/>
          <w:color w:val="000000" w:themeColor="dark1"/>
          <w:kern w:val="24"/>
          <w:sz w:val="22"/>
          <w:szCs w:val="22"/>
          <w:lang w:eastAsia="en-GB"/>
        </w:rPr>
        <w:t xml:space="preserve">rofessional </w:t>
      </w:r>
      <w:r w:rsidR="00AD2B5E">
        <w:rPr>
          <w:rFonts w:cs="Arial"/>
          <w:color w:val="000000" w:themeColor="dark1"/>
          <w:kern w:val="24"/>
          <w:sz w:val="22"/>
          <w:szCs w:val="22"/>
          <w:lang w:eastAsia="en-GB"/>
        </w:rPr>
        <w:t>roles</w:t>
      </w:r>
      <w:r w:rsidR="004C3C31">
        <w:rPr>
          <w:rFonts w:cs="Arial"/>
          <w:color w:val="000000" w:themeColor="dark1"/>
          <w:kern w:val="24"/>
          <w:sz w:val="22"/>
          <w:szCs w:val="22"/>
          <w:lang w:eastAsia="en-GB"/>
        </w:rPr>
        <w:t xml:space="preserve">. </w:t>
      </w:r>
    </w:p>
    <w:p w14:paraId="13D93419" w14:textId="77777777" w:rsidR="005B1E80" w:rsidRDefault="005B1E80" w:rsidP="005B1E80">
      <w:pPr>
        <w:pStyle w:val="DeptBullets"/>
        <w:suppressAutoHyphens w:val="0"/>
        <w:overflowPunct w:val="0"/>
        <w:autoSpaceDE w:val="0"/>
        <w:autoSpaceDN w:val="0"/>
        <w:adjustRightInd w:val="0"/>
        <w:spacing w:after="80"/>
        <w:textAlignment w:val="baseline"/>
        <w:rPr>
          <w:rFonts w:cs="Arial"/>
          <w:sz w:val="22"/>
          <w:szCs w:val="22"/>
        </w:rPr>
      </w:pPr>
    </w:p>
    <w:p w14:paraId="0EB06E17" w14:textId="77777777" w:rsidR="005B1E80" w:rsidRDefault="005B1E80" w:rsidP="005B1E80">
      <w:pPr>
        <w:pStyle w:val="DeptBullets"/>
        <w:suppressAutoHyphens w:val="0"/>
        <w:overflowPunct w:val="0"/>
        <w:autoSpaceDE w:val="0"/>
        <w:autoSpaceDN w:val="0"/>
        <w:adjustRightInd w:val="0"/>
        <w:spacing w:after="80"/>
        <w:textAlignment w:val="baseline"/>
        <w:rPr>
          <w:rFonts w:cs="Arial"/>
          <w:sz w:val="22"/>
          <w:szCs w:val="22"/>
        </w:rPr>
      </w:pPr>
    </w:p>
    <w:p w14:paraId="217C1504" w14:textId="77777777" w:rsidR="006E5B12" w:rsidRDefault="006E5B12" w:rsidP="006E5B12">
      <w:pPr>
        <w:pStyle w:val="ListParagraph"/>
        <w:spacing w:before="240"/>
        <w:rPr>
          <w:rFonts w:ascii="Arial" w:eastAsia="Times New Roman" w:hAnsi="Arial" w:cs="Arial"/>
          <w:kern w:val="2"/>
          <w:lang w:eastAsia="ar-SA"/>
        </w:rPr>
      </w:pPr>
    </w:p>
    <w:p w14:paraId="303EF7D2" w14:textId="77777777" w:rsidR="006E5B12" w:rsidRDefault="006E5B12" w:rsidP="006E5B12">
      <w:pPr>
        <w:pStyle w:val="ListParagraph"/>
        <w:spacing w:before="240"/>
        <w:rPr>
          <w:rFonts w:ascii="Arial" w:eastAsia="Times New Roman" w:hAnsi="Arial" w:cs="Arial"/>
          <w:kern w:val="2"/>
          <w:lang w:eastAsia="ar-SA"/>
        </w:rPr>
      </w:pPr>
    </w:p>
    <w:p w14:paraId="7AB6040F" w14:textId="77777777" w:rsidR="006E5B12" w:rsidRDefault="006E5B12" w:rsidP="006E5B12">
      <w:pPr>
        <w:pStyle w:val="ListParagraph"/>
        <w:spacing w:before="240"/>
        <w:rPr>
          <w:rFonts w:ascii="Arial" w:eastAsia="Times New Roman" w:hAnsi="Arial" w:cs="Arial"/>
          <w:kern w:val="2"/>
          <w:lang w:eastAsia="ar-SA"/>
        </w:rPr>
      </w:pPr>
    </w:p>
    <w:p w14:paraId="33C6AC4F" w14:textId="77777777" w:rsidR="006E5B12" w:rsidRDefault="006E5B12" w:rsidP="006E5B12">
      <w:pPr>
        <w:pStyle w:val="ListParagraph"/>
        <w:spacing w:before="240"/>
        <w:rPr>
          <w:rFonts w:ascii="Arial" w:eastAsia="Times New Roman" w:hAnsi="Arial" w:cs="Arial"/>
          <w:kern w:val="2"/>
          <w:lang w:eastAsia="ar-SA"/>
        </w:rPr>
      </w:pPr>
    </w:p>
    <w:p w14:paraId="67CD2C16" w14:textId="77777777" w:rsidR="00B15745" w:rsidRDefault="00B15745" w:rsidP="006E5B12">
      <w:pPr>
        <w:pStyle w:val="ListParagraph"/>
        <w:spacing w:before="240"/>
        <w:rPr>
          <w:rFonts w:ascii="Arial" w:eastAsia="Times New Roman" w:hAnsi="Arial" w:cs="Arial"/>
          <w:kern w:val="2"/>
          <w:lang w:eastAsia="ar-SA"/>
        </w:rPr>
      </w:pPr>
    </w:p>
    <w:p w14:paraId="45213C95" w14:textId="77777777" w:rsidR="00B15745" w:rsidRDefault="00B15745" w:rsidP="006E5B12">
      <w:pPr>
        <w:pStyle w:val="ListParagraph"/>
        <w:spacing w:before="240"/>
        <w:rPr>
          <w:rFonts w:ascii="Arial" w:eastAsia="Times New Roman" w:hAnsi="Arial" w:cs="Arial"/>
          <w:kern w:val="2"/>
          <w:lang w:eastAsia="ar-SA"/>
        </w:rPr>
      </w:pPr>
    </w:p>
    <w:p w14:paraId="271DEBE2" w14:textId="77777777" w:rsidR="00B15745" w:rsidRDefault="00B15745" w:rsidP="006E5B12">
      <w:pPr>
        <w:pStyle w:val="ListParagraph"/>
        <w:spacing w:before="240"/>
        <w:rPr>
          <w:rFonts w:ascii="Arial" w:eastAsia="Times New Roman" w:hAnsi="Arial" w:cs="Arial"/>
          <w:kern w:val="2"/>
          <w:lang w:eastAsia="ar-SA"/>
        </w:rPr>
      </w:pPr>
    </w:p>
    <w:p w14:paraId="41EF0914" w14:textId="77777777" w:rsidR="00B15745" w:rsidRDefault="00B15745" w:rsidP="006E5B12">
      <w:pPr>
        <w:pStyle w:val="ListParagraph"/>
        <w:spacing w:before="240"/>
        <w:rPr>
          <w:rFonts w:ascii="Arial" w:eastAsia="Times New Roman" w:hAnsi="Arial" w:cs="Arial"/>
          <w:kern w:val="2"/>
          <w:lang w:eastAsia="ar-SA"/>
        </w:rPr>
      </w:pPr>
    </w:p>
    <w:p w14:paraId="0A3C2527" w14:textId="77777777" w:rsidR="00B15745" w:rsidRDefault="00B15745" w:rsidP="006E5B12">
      <w:pPr>
        <w:pStyle w:val="ListParagraph"/>
        <w:spacing w:before="240"/>
        <w:rPr>
          <w:rFonts w:ascii="Arial" w:eastAsia="Times New Roman" w:hAnsi="Arial" w:cs="Arial"/>
          <w:kern w:val="2"/>
          <w:lang w:eastAsia="ar-SA"/>
        </w:rPr>
      </w:pPr>
    </w:p>
    <w:p w14:paraId="4069F753" w14:textId="77777777" w:rsidR="00B15745" w:rsidRDefault="00B15745" w:rsidP="006E5B12">
      <w:pPr>
        <w:pStyle w:val="ListParagraph"/>
        <w:spacing w:before="240"/>
        <w:rPr>
          <w:rFonts w:ascii="Arial" w:eastAsia="Times New Roman" w:hAnsi="Arial" w:cs="Arial"/>
          <w:kern w:val="2"/>
          <w:lang w:eastAsia="ar-SA"/>
        </w:rPr>
      </w:pPr>
    </w:p>
    <w:p w14:paraId="3C4200CC" w14:textId="77777777" w:rsidR="00B15745" w:rsidRDefault="00B15745" w:rsidP="006E5B12">
      <w:pPr>
        <w:pStyle w:val="ListParagraph"/>
        <w:spacing w:before="240"/>
        <w:rPr>
          <w:rFonts w:ascii="Arial" w:eastAsia="Times New Roman" w:hAnsi="Arial" w:cs="Arial"/>
          <w:kern w:val="2"/>
          <w:lang w:eastAsia="ar-SA"/>
        </w:rPr>
      </w:pPr>
    </w:p>
    <w:p w14:paraId="4B255D30" w14:textId="77777777" w:rsidR="00B15745" w:rsidRDefault="00B15745" w:rsidP="006E5B12">
      <w:pPr>
        <w:pStyle w:val="ListParagraph"/>
        <w:spacing w:before="240"/>
        <w:rPr>
          <w:rFonts w:ascii="Arial" w:eastAsia="Times New Roman" w:hAnsi="Arial" w:cs="Arial"/>
          <w:kern w:val="2"/>
          <w:lang w:eastAsia="ar-SA"/>
        </w:rPr>
      </w:pPr>
    </w:p>
    <w:p w14:paraId="7374D46C" w14:textId="77777777" w:rsidR="00B15745" w:rsidRDefault="00B15745" w:rsidP="006E5B12">
      <w:pPr>
        <w:pStyle w:val="ListParagraph"/>
        <w:spacing w:before="240"/>
        <w:rPr>
          <w:rFonts w:ascii="Arial" w:eastAsia="Times New Roman" w:hAnsi="Arial" w:cs="Arial"/>
          <w:kern w:val="2"/>
          <w:lang w:eastAsia="ar-SA"/>
        </w:rPr>
      </w:pPr>
    </w:p>
    <w:p w14:paraId="64063934" w14:textId="77777777" w:rsidR="00B15745" w:rsidRDefault="00B15745" w:rsidP="006E5B12">
      <w:pPr>
        <w:pStyle w:val="ListParagraph"/>
        <w:spacing w:before="240"/>
        <w:rPr>
          <w:rFonts w:ascii="Arial" w:eastAsia="Times New Roman" w:hAnsi="Arial" w:cs="Arial"/>
          <w:kern w:val="2"/>
          <w:lang w:eastAsia="ar-SA"/>
        </w:rPr>
      </w:pPr>
    </w:p>
    <w:p w14:paraId="5DCD7766" w14:textId="77777777" w:rsidR="00B15745" w:rsidRDefault="00B15745" w:rsidP="006E5B12">
      <w:pPr>
        <w:pStyle w:val="ListParagraph"/>
        <w:spacing w:before="240"/>
        <w:rPr>
          <w:rFonts w:ascii="Arial" w:eastAsia="Times New Roman" w:hAnsi="Arial" w:cs="Arial"/>
          <w:kern w:val="2"/>
          <w:lang w:eastAsia="ar-SA"/>
        </w:rPr>
      </w:pPr>
    </w:p>
    <w:p w14:paraId="2E6A7965" w14:textId="77777777" w:rsidR="00B15745" w:rsidRDefault="00B15745" w:rsidP="006E5B12">
      <w:pPr>
        <w:pStyle w:val="ListParagraph"/>
        <w:spacing w:before="240"/>
        <w:rPr>
          <w:rFonts w:ascii="Arial" w:eastAsia="Times New Roman" w:hAnsi="Arial" w:cs="Arial"/>
          <w:kern w:val="2"/>
          <w:lang w:eastAsia="ar-SA"/>
        </w:rPr>
      </w:pPr>
    </w:p>
    <w:p w14:paraId="45BFDC67" w14:textId="77777777" w:rsidR="00B15745" w:rsidRDefault="00B15745" w:rsidP="006E5B12">
      <w:pPr>
        <w:pStyle w:val="ListParagraph"/>
        <w:spacing w:before="240"/>
        <w:rPr>
          <w:rFonts w:ascii="Arial" w:eastAsia="Times New Roman" w:hAnsi="Arial" w:cs="Arial"/>
          <w:kern w:val="2"/>
          <w:lang w:eastAsia="ar-SA"/>
        </w:rPr>
      </w:pPr>
    </w:p>
    <w:p w14:paraId="6C77248C" w14:textId="20163071" w:rsidR="006E5B12" w:rsidRDefault="006E5B12" w:rsidP="006E5B12">
      <w:pPr>
        <w:pStyle w:val="ListParagraph"/>
        <w:spacing w:before="240"/>
        <w:rPr>
          <w:rFonts w:ascii="Arial" w:eastAsia="Times New Roman" w:hAnsi="Arial" w:cs="Arial"/>
          <w:kern w:val="2"/>
          <w:lang w:eastAsia="ar-SA"/>
        </w:rPr>
      </w:pPr>
    </w:p>
    <w:p w14:paraId="0E4D29AF" w14:textId="77777777" w:rsidR="006A79F8" w:rsidRDefault="006A79F8" w:rsidP="006E5B12">
      <w:pPr>
        <w:pStyle w:val="ListParagraph"/>
        <w:spacing w:before="240"/>
        <w:rPr>
          <w:rFonts w:ascii="Arial" w:eastAsia="Times New Roman" w:hAnsi="Arial" w:cs="Arial"/>
          <w:kern w:val="2"/>
          <w:lang w:eastAsia="ar-SA"/>
        </w:rPr>
      </w:pPr>
    </w:p>
    <w:p w14:paraId="31C1F37D" w14:textId="77777777" w:rsidR="00CB24B8" w:rsidRPr="00272377" w:rsidRDefault="008F660F" w:rsidP="006E5B12">
      <w:pPr>
        <w:pStyle w:val="ListParagraph"/>
        <w:spacing w:before="240"/>
        <w:ind w:left="0"/>
        <w:rPr>
          <w:rFonts w:ascii="Arial" w:hAnsi="Arial" w:cs="Arial"/>
          <w:b/>
          <w:color w:val="104F75"/>
          <w:sz w:val="24"/>
          <w:szCs w:val="24"/>
        </w:rPr>
      </w:pPr>
      <w:r w:rsidRPr="00272377">
        <w:rPr>
          <w:rFonts w:ascii="Arial" w:hAnsi="Arial" w:cs="Arial"/>
          <w:b/>
          <w:color w:val="104F75"/>
          <w:sz w:val="24"/>
          <w:szCs w:val="24"/>
        </w:rPr>
        <w:t>Occupations</w:t>
      </w:r>
    </w:p>
    <w:p w14:paraId="78A6DA26" w14:textId="77777777" w:rsidR="00B55786" w:rsidRPr="00B55786" w:rsidRDefault="00B55786" w:rsidP="00B55786">
      <w:pPr>
        <w:rPr>
          <w:rFonts w:ascii="Arial" w:hAnsi="Arial" w:cs="Arial"/>
        </w:rPr>
      </w:pPr>
      <w:r>
        <w:rPr>
          <w:rFonts w:ascii="Arial" w:hAnsi="Arial" w:cs="Arial"/>
        </w:rPr>
        <w:t>A</w:t>
      </w:r>
      <w:r w:rsidRPr="00B55786">
        <w:rPr>
          <w:rFonts w:ascii="Arial" w:hAnsi="Arial" w:cs="Arial"/>
        </w:rPr>
        <w:t>n occupation is defined as a “set of jobs whose main tasks and duties are c</w:t>
      </w:r>
      <w:r w:rsidR="007F0C6D">
        <w:rPr>
          <w:rFonts w:ascii="Arial" w:hAnsi="Arial" w:cs="Arial"/>
        </w:rPr>
        <w:t>haracteris</w:t>
      </w:r>
      <w:r w:rsidRPr="00B55786">
        <w:rPr>
          <w:rFonts w:ascii="Arial" w:hAnsi="Arial" w:cs="Arial"/>
        </w:rPr>
        <w:t xml:space="preserve">ed by a high degree of similarity”. </w:t>
      </w:r>
    </w:p>
    <w:p w14:paraId="340BD88B" w14:textId="5E69CE94" w:rsidR="008F660F" w:rsidRPr="008F660F" w:rsidRDefault="008F660F" w:rsidP="0090336B">
      <w:pPr>
        <w:rPr>
          <w:rFonts w:ascii="Arial" w:hAnsi="Arial" w:cs="Arial"/>
        </w:rPr>
      </w:pPr>
      <w:r w:rsidRPr="008F660F">
        <w:rPr>
          <w:rFonts w:ascii="Arial" w:hAnsi="Arial" w:cs="Arial"/>
        </w:rPr>
        <w:t>All apprenticeship</w:t>
      </w:r>
      <w:r w:rsidR="00811D00">
        <w:rPr>
          <w:rFonts w:ascii="Arial" w:hAnsi="Arial" w:cs="Arial"/>
        </w:rPr>
        <w:t>s</w:t>
      </w:r>
      <w:r w:rsidR="00A51FC4">
        <w:rPr>
          <w:rFonts w:ascii="Arial" w:hAnsi="Arial" w:cs="Arial"/>
        </w:rPr>
        <w:t xml:space="preserve"> standards </w:t>
      </w:r>
      <w:r w:rsidR="006E5B12">
        <w:rPr>
          <w:rStyle w:val="FootnoteReference"/>
          <w:rFonts w:ascii="Arial" w:hAnsi="Arial"/>
        </w:rPr>
        <w:footnoteReference w:id="2"/>
      </w:r>
      <w:r w:rsidRPr="008F660F">
        <w:rPr>
          <w:rFonts w:ascii="Arial" w:hAnsi="Arial" w:cs="Arial"/>
        </w:rPr>
        <w:t xml:space="preserve"> </w:t>
      </w:r>
      <w:r w:rsidR="00A51FC4">
        <w:rPr>
          <w:rFonts w:ascii="Arial" w:hAnsi="Arial" w:cs="Arial"/>
        </w:rPr>
        <w:t xml:space="preserve">that are at various stages of development </w:t>
      </w:r>
      <w:hyperlink r:id="rId15" w:history="1">
        <w:r w:rsidR="00E106B3" w:rsidRPr="006A79F8">
          <w:rPr>
            <w:rStyle w:val="Hyperlink"/>
            <w:rFonts w:ascii="Arial" w:hAnsi="Arial" w:cs="Arial"/>
          </w:rPr>
          <w:t>(our webs</w:t>
        </w:r>
        <w:r w:rsidR="006A79F8" w:rsidRPr="006A79F8">
          <w:rPr>
            <w:rStyle w:val="Hyperlink"/>
            <w:rFonts w:ascii="Arial" w:hAnsi="Arial" w:cs="Arial"/>
          </w:rPr>
          <w:t>ite explains how this works)</w:t>
        </w:r>
      </w:hyperlink>
      <w:r w:rsidR="00E106B3">
        <w:rPr>
          <w:rFonts w:ascii="Arial" w:hAnsi="Arial" w:cs="Arial"/>
        </w:rPr>
        <w:t xml:space="preserve"> </w:t>
      </w:r>
      <w:r w:rsidRPr="008F660F">
        <w:rPr>
          <w:rFonts w:ascii="Arial" w:hAnsi="Arial" w:cs="Arial"/>
        </w:rPr>
        <w:t xml:space="preserve">have been included in the </w:t>
      </w:r>
      <w:r w:rsidR="00A51FC4">
        <w:rPr>
          <w:rFonts w:ascii="Arial" w:hAnsi="Arial" w:cs="Arial"/>
        </w:rPr>
        <w:t xml:space="preserve">respective </w:t>
      </w:r>
      <w:r w:rsidRPr="008F660F">
        <w:rPr>
          <w:rFonts w:ascii="Arial" w:hAnsi="Arial" w:cs="Arial"/>
        </w:rPr>
        <w:t>map</w:t>
      </w:r>
      <w:r w:rsidR="00F362D0">
        <w:rPr>
          <w:rFonts w:ascii="Arial" w:hAnsi="Arial" w:cs="Arial"/>
        </w:rPr>
        <w:t>s</w:t>
      </w:r>
      <w:r w:rsidR="00E106B3">
        <w:rPr>
          <w:rFonts w:ascii="Arial" w:hAnsi="Arial" w:cs="Arial"/>
        </w:rPr>
        <w:t xml:space="preserve"> </w:t>
      </w:r>
      <w:r w:rsidR="0090336B">
        <w:rPr>
          <w:rFonts w:ascii="Arial" w:hAnsi="Arial" w:cs="Arial"/>
        </w:rPr>
        <w:t>as t</w:t>
      </w:r>
      <w:r w:rsidR="00811D00">
        <w:rPr>
          <w:rFonts w:ascii="Arial" w:hAnsi="Arial" w:cs="Arial"/>
        </w:rPr>
        <w:t xml:space="preserve">hey represent </w:t>
      </w:r>
      <w:r w:rsidR="0090336B">
        <w:rPr>
          <w:rFonts w:ascii="Arial" w:hAnsi="Arial" w:cs="Arial"/>
        </w:rPr>
        <w:t>skilled occupations where there is a substantial requirement for technical education</w:t>
      </w:r>
      <w:r w:rsidR="00811D00">
        <w:rPr>
          <w:rFonts w:ascii="Arial" w:hAnsi="Arial" w:cs="Arial"/>
        </w:rPr>
        <w:t xml:space="preserve">. </w:t>
      </w:r>
      <w:r w:rsidRPr="008F660F">
        <w:rPr>
          <w:rFonts w:ascii="Arial" w:hAnsi="Arial" w:cs="Arial"/>
        </w:rPr>
        <w:t xml:space="preserve"> In the maps, the status of </w:t>
      </w:r>
      <w:r w:rsidR="006E5B12">
        <w:rPr>
          <w:rFonts w:ascii="Arial" w:hAnsi="Arial" w:cs="Arial"/>
        </w:rPr>
        <w:t xml:space="preserve">apprenticeships </w:t>
      </w:r>
      <w:r w:rsidR="006E5B12" w:rsidRPr="008F660F">
        <w:rPr>
          <w:rFonts w:ascii="Arial" w:hAnsi="Arial" w:cs="Arial"/>
        </w:rPr>
        <w:t>is</w:t>
      </w:r>
      <w:r w:rsidRPr="008F660F">
        <w:rPr>
          <w:rFonts w:ascii="Arial" w:hAnsi="Arial" w:cs="Arial"/>
        </w:rPr>
        <w:t xml:space="preserve"> shown using the following convention:</w:t>
      </w:r>
    </w:p>
    <w:p w14:paraId="457F2656" w14:textId="77777777" w:rsidR="007F0C6D" w:rsidRDefault="00345886" w:rsidP="00CB24B8">
      <w:pPr>
        <w:rPr>
          <w:rFonts w:ascii="Arial" w:hAnsi="Arial" w:cs="Arial"/>
        </w:rPr>
      </w:pPr>
      <w:r w:rsidRPr="00492AB2">
        <w:rPr>
          <w:rFonts w:ascii="Arial" w:hAnsi="Arial" w:cs="Arial"/>
          <w:color w:val="70AD47" w:themeColor="accent6"/>
        </w:rPr>
        <w:t>Standard,</w:t>
      </w:r>
      <w:r w:rsidR="00CB24B8" w:rsidRPr="00492AB2">
        <w:rPr>
          <w:rFonts w:ascii="Arial" w:hAnsi="Arial" w:cs="Arial"/>
          <w:color w:val="70AD47" w:themeColor="accent6"/>
        </w:rPr>
        <w:t xml:space="preserve"> assessment plan</w:t>
      </w:r>
      <w:r w:rsidRPr="00492AB2">
        <w:rPr>
          <w:rFonts w:ascii="Arial" w:hAnsi="Arial" w:cs="Arial"/>
          <w:color w:val="70AD47" w:themeColor="accent6"/>
        </w:rPr>
        <w:t xml:space="preserve"> and funding band</w:t>
      </w:r>
      <w:r w:rsidR="00CB24B8" w:rsidRPr="00492AB2">
        <w:rPr>
          <w:rFonts w:ascii="Arial" w:hAnsi="Arial" w:cs="Arial"/>
          <w:color w:val="70AD47" w:themeColor="accent6"/>
        </w:rPr>
        <w:t xml:space="preserve"> </w:t>
      </w:r>
      <w:r w:rsidR="008F660F" w:rsidRPr="00492AB2">
        <w:rPr>
          <w:rFonts w:ascii="Arial" w:hAnsi="Arial" w:cs="Arial"/>
          <w:color w:val="70AD47" w:themeColor="accent6"/>
        </w:rPr>
        <w:t>approved and r</w:t>
      </w:r>
      <w:r w:rsidR="00146D9D" w:rsidRPr="00492AB2">
        <w:rPr>
          <w:rFonts w:ascii="Arial" w:hAnsi="Arial" w:cs="Arial"/>
          <w:color w:val="70AD47" w:themeColor="accent6"/>
        </w:rPr>
        <w:t>eady for delivery</w:t>
      </w:r>
      <w:r w:rsidR="00CB24B8" w:rsidRPr="00492AB2">
        <w:rPr>
          <w:rFonts w:ascii="Arial" w:hAnsi="Arial" w:cs="Arial"/>
          <w:color w:val="70AD47" w:themeColor="accent6"/>
        </w:rPr>
        <w:t xml:space="preserve"> (Green)</w:t>
      </w:r>
      <w:r w:rsidR="00CB24B8" w:rsidRPr="00F36F60">
        <w:rPr>
          <w:rFonts w:ascii="Arial" w:hAnsi="Arial" w:cs="Arial"/>
        </w:rPr>
        <w:br/>
      </w:r>
      <w:r w:rsidR="008F660F">
        <w:rPr>
          <w:rFonts w:ascii="Arial" w:hAnsi="Arial" w:cs="Arial"/>
          <w:color w:val="ED7D31" w:themeColor="accent2"/>
        </w:rPr>
        <w:t xml:space="preserve">Standard approved, </w:t>
      </w:r>
      <w:r w:rsidR="007A2FD8">
        <w:rPr>
          <w:rFonts w:ascii="Arial" w:hAnsi="Arial" w:cs="Arial"/>
          <w:color w:val="ED7D31" w:themeColor="accent2"/>
        </w:rPr>
        <w:t>a</w:t>
      </w:r>
      <w:r w:rsidR="00CB24B8" w:rsidRPr="00F36F60">
        <w:rPr>
          <w:rFonts w:ascii="Arial" w:hAnsi="Arial" w:cs="Arial"/>
          <w:color w:val="ED7D31" w:themeColor="accent2"/>
        </w:rPr>
        <w:t>ssessment plan in development (Amber)</w:t>
      </w:r>
      <w:r w:rsidR="00CB24B8" w:rsidRPr="00F36F60">
        <w:rPr>
          <w:rFonts w:ascii="Arial" w:hAnsi="Arial" w:cs="Arial"/>
          <w:color w:val="ED7D31" w:themeColor="accent2"/>
        </w:rPr>
        <w:br/>
      </w:r>
      <w:r w:rsidR="007239F5">
        <w:rPr>
          <w:rFonts w:ascii="Arial" w:hAnsi="Arial" w:cs="Arial"/>
          <w:color w:val="FF0000"/>
        </w:rPr>
        <w:t>S</w:t>
      </w:r>
      <w:r w:rsidR="00CB24B8" w:rsidRPr="00F36F60">
        <w:rPr>
          <w:rFonts w:ascii="Arial" w:hAnsi="Arial" w:cs="Arial"/>
          <w:color w:val="FF0000"/>
        </w:rPr>
        <w:t xml:space="preserve">tandard </w:t>
      </w:r>
      <w:r w:rsidR="00146D9D">
        <w:rPr>
          <w:rFonts w:ascii="Arial" w:hAnsi="Arial" w:cs="Arial"/>
          <w:color w:val="FF0000"/>
        </w:rPr>
        <w:t xml:space="preserve">and assessment plan </w:t>
      </w:r>
      <w:r w:rsidR="00CB24B8" w:rsidRPr="00F36F60">
        <w:rPr>
          <w:rFonts w:ascii="Arial" w:hAnsi="Arial" w:cs="Arial"/>
          <w:color w:val="FF0000"/>
        </w:rPr>
        <w:t>in development (Red)</w:t>
      </w:r>
      <w:r w:rsidR="002D60B8">
        <w:rPr>
          <w:rFonts w:ascii="Arial" w:hAnsi="Arial" w:cs="Arial"/>
          <w:color w:val="FF0000"/>
        </w:rPr>
        <w:br/>
      </w:r>
    </w:p>
    <w:p w14:paraId="39EE82EA" w14:textId="0D9C7B25" w:rsidR="00A51FC4" w:rsidRDefault="00A51FC4" w:rsidP="00CB24B8">
      <w:pPr>
        <w:rPr>
          <w:rFonts w:ascii="Arial" w:hAnsi="Arial" w:cs="Arial"/>
        </w:rPr>
      </w:pPr>
      <w:r>
        <w:rPr>
          <w:rFonts w:ascii="Arial" w:hAnsi="Arial" w:cs="Arial"/>
        </w:rPr>
        <w:t xml:space="preserve">Within each of the </w:t>
      </w:r>
      <w:r w:rsidR="00886271" w:rsidRPr="00492AB2">
        <w:rPr>
          <w:rFonts w:ascii="Arial" w:hAnsi="Arial" w:cs="Arial"/>
        </w:rPr>
        <w:t>map</w:t>
      </w:r>
      <w:r>
        <w:rPr>
          <w:rFonts w:ascii="Arial" w:hAnsi="Arial" w:cs="Arial"/>
        </w:rPr>
        <w:t>s you can view the detail of each of the occupations by using the link</w:t>
      </w:r>
      <w:r w:rsidR="003A59FC">
        <w:rPr>
          <w:rFonts w:ascii="Arial" w:hAnsi="Arial" w:cs="Arial"/>
        </w:rPr>
        <w:t xml:space="preserve">. This will take you to </w:t>
      </w:r>
      <w:r w:rsidR="009C0368" w:rsidRPr="00492AB2">
        <w:rPr>
          <w:rFonts w:ascii="Arial" w:hAnsi="Arial" w:cs="Arial"/>
        </w:rPr>
        <w:t xml:space="preserve">a </w:t>
      </w:r>
      <w:r w:rsidR="00205D37" w:rsidRPr="00492AB2">
        <w:rPr>
          <w:rFonts w:ascii="Arial" w:hAnsi="Arial" w:cs="Arial"/>
        </w:rPr>
        <w:t xml:space="preserve">list of occupational </w:t>
      </w:r>
      <w:r w:rsidR="009C0368" w:rsidRPr="00492AB2">
        <w:rPr>
          <w:rFonts w:ascii="Arial" w:hAnsi="Arial" w:cs="Arial"/>
        </w:rPr>
        <w:t>description</w:t>
      </w:r>
      <w:r w:rsidR="00205D37" w:rsidRPr="00492AB2">
        <w:rPr>
          <w:rFonts w:ascii="Arial" w:hAnsi="Arial" w:cs="Arial"/>
        </w:rPr>
        <w:t>s</w:t>
      </w:r>
      <w:r w:rsidR="009C0368" w:rsidRPr="00492AB2">
        <w:rPr>
          <w:rFonts w:ascii="Arial" w:hAnsi="Arial" w:cs="Arial"/>
        </w:rPr>
        <w:t xml:space="preserve"> </w:t>
      </w:r>
      <w:r w:rsidR="00205D37" w:rsidRPr="00492AB2">
        <w:rPr>
          <w:rFonts w:ascii="Arial" w:hAnsi="Arial" w:cs="Arial"/>
        </w:rPr>
        <w:t xml:space="preserve">for all of the </w:t>
      </w:r>
      <w:r w:rsidR="009C0368" w:rsidRPr="00492AB2">
        <w:rPr>
          <w:rFonts w:ascii="Arial" w:hAnsi="Arial" w:cs="Arial"/>
        </w:rPr>
        <w:t>occupation</w:t>
      </w:r>
      <w:r w:rsidR="00205D37" w:rsidRPr="00492AB2">
        <w:rPr>
          <w:rFonts w:ascii="Arial" w:hAnsi="Arial" w:cs="Arial"/>
        </w:rPr>
        <w:t>s</w:t>
      </w:r>
      <w:r w:rsidR="00886271" w:rsidRPr="00492AB2">
        <w:rPr>
          <w:rFonts w:ascii="Arial" w:hAnsi="Arial" w:cs="Arial"/>
        </w:rPr>
        <w:t xml:space="preserve"> within that route. </w:t>
      </w:r>
      <w:r>
        <w:rPr>
          <w:rFonts w:ascii="Arial" w:hAnsi="Arial" w:cs="Arial"/>
        </w:rPr>
        <w:t>For those</w:t>
      </w:r>
      <w:r w:rsidR="00656B4D">
        <w:rPr>
          <w:rFonts w:ascii="Arial" w:hAnsi="Arial" w:cs="Arial"/>
        </w:rPr>
        <w:t xml:space="preserve"> </w:t>
      </w:r>
      <w:r w:rsidR="00205D37" w:rsidRPr="00492AB2">
        <w:rPr>
          <w:rFonts w:ascii="Arial" w:hAnsi="Arial" w:cs="Arial"/>
        </w:rPr>
        <w:t>apprenticeship</w:t>
      </w:r>
      <w:r w:rsidR="003A59FC">
        <w:rPr>
          <w:rFonts w:ascii="Arial" w:hAnsi="Arial" w:cs="Arial"/>
        </w:rPr>
        <w:t>s</w:t>
      </w:r>
      <w:r>
        <w:rPr>
          <w:rFonts w:ascii="Arial" w:hAnsi="Arial" w:cs="Arial"/>
        </w:rPr>
        <w:t xml:space="preserve"> </w:t>
      </w:r>
      <w:r w:rsidR="00205D37" w:rsidRPr="00492AB2">
        <w:rPr>
          <w:rFonts w:ascii="Arial" w:hAnsi="Arial" w:cs="Arial"/>
        </w:rPr>
        <w:t>ready for delivery</w:t>
      </w:r>
      <w:r w:rsidR="003A59FC">
        <w:rPr>
          <w:rFonts w:ascii="Arial" w:hAnsi="Arial" w:cs="Arial"/>
        </w:rPr>
        <w:t xml:space="preserve">, </w:t>
      </w:r>
      <w:r>
        <w:rPr>
          <w:rFonts w:ascii="Arial" w:hAnsi="Arial" w:cs="Arial"/>
        </w:rPr>
        <w:t xml:space="preserve">you </w:t>
      </w:r>
      <w:r w:rsidR="003A59FC">
        <w:rPr>
          <w:rFonts w:ascii="Arial" w:hAnsi="Arial" w:cs="Arial"/>
        </w:rPr>
        <w:t>can also access a</w:t>
      </w:r>
      <w:r>
        <w:rPr>
          <w:rFonts w:ascii="Arial" w:hAnsi="Arial" w:cs="Arial"/>
        </w:rPr>
        <w:t xml:space="preserve"> standard wh</w:t>
      </w:r>
      <w:r w:rsidR="003A59FC">
        <w:rPr>
          <w:rFonts w:ascii="Arial" w:hAnsi="Arial" w:cs="Arial"/>
        </w:rPr>
        <w:t>ich contains</w:t>
      </w:r>
      <w:r>
        <w:rPr>
          <w:rFonts w:ascii="Arial" w:hAnsi="Arial" w:cs="Arial"/>
        </w:rPr>
        <w:t xml:space="preserve"> a detailed </w:t>
      </w:r>
      <w:r w:rsidR="00205D37" w:rsidRPr="00492AB2">
        <w:rPr>
          <w:rFonts w:ascii="Arial" w:hAnsi="Arial" w:cs="Arial"/>
        </w:rPr>
        <w:t>occupational description</w:t>
      </w:r>
      <w:r w:rsidR="003A59FC">
        <w:rPr>
          <w:rFonts w:ascii="Arial" w:hAnsi="Arial" w:cs="Arial"/>
        </w:rPr>
        <w:t>.</w:t>
      </w:r>
      <w:r w:rsidR="00205D37" w:rsidRPr="00492AB2">
        <w:rPr>
          <w:rFonts w:ascii="Arial" w:hAnsi="Arial" w:cs="Arial"/>
        </w:rPr>
        <w:t xml:space="preserve"> </w:t>
      </w:r>
    </w:p>
    <w:p w14:paraId="0E212467" w14:textId="77777777" w:rsidR="00205D37" w:rsidRDefault="00205D37" w:rsidP="00CB24B8">
      <w:pPr>
        <w:rPr>
          <w:rFonts w:ascii="Arial" w:hAnsi="Arial" w:cs="Arial"/>
        </w:rPr>
      </w:pPr>
      <w:r>
        <w:rPr>
          <w:rFonts w:ascii="Arial" w:hAnsi="Arial" w:cs="Arial"/>
        </w:rPr>
        <w:t>A list of all a</w:t>
      </w:r>
      <w:r w:rsidR="00E25EEF">
        <w:rPr>
          <w:rFonts w:ascii="Arial" w:hAnsi="Arial" w:cs="Arial"/>
        </w:rPr>
        <w:t>pprenticeships</w:t>
      </w:r>
      <w:r>
        <w:rPr>
          <w:rFonts w:ascii="Arial" w:hAnsi="Arial" w:cs="Arial"/>
        </w:rPr>
        <w:t xml:space="preserve"> in development or ready for delivery, along with further information, can be found on our website: </w:t>
      </w:r>
    </w:p>
    <w:p w14:paraId="287E2B48" w14:textId="77777777" w:rsidR="002D4E9C" w:rsidRDefault="002031C6" w:rsidP="00CB24B8">
      <w:pPr>
        <w:rPr>
          <w:rFonts w:ascii="Arial" w:hAnsi="Arial" w:cs="Arial"/>
        </w:rPr>
      </w:pPr>
      <w:hyperlink r:id="rId16" w:history="1">
        <w:r w:rsidR="00205D37" w:rsidRPr="00492AB2">
          <w:rPr>
            <w:rStyle w:val="Hyperlink"/>
            <w:rFonts w:ascii="Arial" w:hAnsi="Arial" w:cs="Arial"/>
          </w:rPr>
          <w:t>https://www.instituteforapprenticeships.org/apprenticeship-standards/</w:t>
        </w:r>
      </w:hyperlink>
    </w:p>
    <w:p w14:paraId="0B4F34EA" w14:textId="77777777" w:rsidR="00CB24B8" w:rsidRDefault="00CB24B8" w:rsidP="00CB24B8">
      <w:pPr>
        <w:rPr>
          <w:rFonts w:ascii="Arial" w:hAnsi="Arial" w:cs="Arial"/>
        </w:rPr>
      </w:pPr>
      <w:r>
        <w:rPr>
          <w:rFonts w:ascii="Arial" w:hAnsi="Arial" w:cs="Arial"/>
        </w:rPr>
        <w:t xml:space="preserve">There are a number of occupations </w:t>
      </w:r>
      <w:r w:rsidRPr="006D5AF3">
        <w:rPr>
          <w:rFonts w:ascii="Arial" w:hAnsi="Arial" w:cs="Arial"/>
        </w:rPr>
        <w:t xml:space="preserve">which are not </w:t>
      </w:r>
      <w:r>
        <w:rPr>
          <w:rFonts w:ascii="Arial" w:hAnsi="Arial" w:cs="Arial"/>
        </w:rPr>
        <w:t xml:space="preserve">yet </w:t>
      </w:r>
      <w:r w:rsidRPr="006D5AF3">
        <w:rPr>
          <w:rFonts w:ascii="Arial" w:hAnsi="Arial" w:cs="Arial"/>
        </w:rPr>
        <w:t xml:space="preserve">covered </w:t>
      </w:r>
      <w:r>
        <w:rPr>
          <w:rFonts w:ascii="Arial" w:hAnsi="Arial" w:cs="Arial"/>
        </w:rPr>
        <w:t>by</w:t>
      </w:r>
      <w:r w:rsidRPr="006D5AF3">
        <w:rPr>
          <w:rFonts w:ascii="Arial" w:hAnsi="Arial" w:cs="Arial"/>
        </w:rPr>
        <w:t xml:space="preserve"> apprenticeships</w:t>
      </w:r>
      <w:r>
        <w:rPr>
          <w:rFonts w:ascii="Arial" w:hAnsi="Arial" w:cs="Arial"/>
        </w:rPr>
        <w:t xml:space="preserve"> that have been included in </w:t>
      </w:r>
      <w:r w:rsidRPr="006D5AF3">
        <w:rPr>
          <w:rFonts w:ascii="Arial" w:hAnsi="Arial" w:cs="Arial"/>
        </w:rPr>
        <w:t>the occupational map</w:t>
      </w:r>
      <w:r>
        <w:rPr>
          <w:rFonts w:ascii="Arial" w:hAnsi="Arial" w:cs="Arial"/>
        </w:rPr>
        <w:t>s</w:t>
      </w:r>
      <w:r w:rsidRPr="006D5AF3">
        <w:rPr>
          <w:rFonts w:ascii="Arial" w:hAnsi="Arial" w:cs="Arial"/>
        </w:rPr>
        <w:t xml:space="preserve">. These occupations </w:t>
      </w:r>
      <w:r>
        <w:rPr>
          <w:rFonts w:ascii="Arial" w:hAnsi="Arial" w:cs="Arial"/>
        </w:rPr>
        <w:t xml:space="preserve">are shown in </w:t>
      </w:r>
      <w:r w:rsidRPr="00F4282E">
        <w:rPr>
          <w:rFonts w:ascii="Arial" w:hAnsi="Arial" w:cs="Arial"/>
          <w:b/>
        </w:rPr>
        <w:t>black</w:t>
      </w:r>
      <w:r w:rsidRPr="006D5AF3">
        <w:rPr>
          <w:rFonts w:ascii="Arial" w:hAnsi="Arial" w:cs="Arial"/>
        </w:rPr>
        <w:t xml:space="preserve"> and denote where a standard has not been, nor is in the process of being developed. </w:t>
      </w:r>
      <w:r>
        <w:rPr>
          <w:rFonts w:ascii="Arial" w:hAnsi="Arial" w:cs="Arial"/>
        </w:rPr>
        <w:t xml:space="preserve">This indicates there may be a need to develop an apprenticeship in the future, or that the occupation could be taught as a technical qualification. </w:t>
      </w:r>
    </w:p>
    <w:p w14:paraId="78AD9A9E" w14:textId="24F4F952" w:rsidR="00550C97" w:rsidRPr="008F660F" w:rsidRDefault="00550C97" w:rsidP="00550C97">
      <w:pPr>
        <w:rPr>
          <w:rFonts w:ascii="Arial" w:hAnsi="Arial" w:cs="Arial"/>
          <w:color w:val="000000" w:themeColor="text1"/>
        </w:rPr>
      </w:pPr>
      <w:r w:rsidRPr="006D5AF3">
        <w:rPr>
          <w:rFonts w:ascii="Arial" w:hAnsi="Arial" w:cs="Arial"/>
          <w:color w:val="000000" w:themeColor="text1"/>
        </w:rPr>
        <w:t xml:space="preserve">Some </w:t>
      </w:r>
      <w:r>
        <w:rPr>
          <w:rFonts w:ascii="Arial" w:hAnsi="Arial" w:cs="Arial"/>
          <w:color w:val="000000" w:themeColor="text1"/>
        </w:rPr>
        <w:t xml:space="preserve">routes, </w:t>
      </w:r>
      <w:r w:rsidRPr="006D5AF3">
        <w:rPr>
          <w:rFonts w:ascii="Arial" w:hAnsi="Arial" w:cs="Arial"/>
          <w:color w:val="000000" w:themeColor="text1"/>
        </w:rPr>
        <w:t xml:space="preserve">pathways or clusters are proposed </w:t>
      </w:r>
      <w:r w:rsidRPr="006D5AF3">
        <w:rPr>
          <w:rFonts w:ascii="Arial" w:hAnsi="Arial" w:cs="Arial"/>
        </w:rPr>
        <w:t xml:space="preserve">as apprenticeships only as they have been deemed unsuitable for classroom based learning (for example, there may be heavy </w:t>
      </w:r>
      <w:r w:rsidRPr="003300A8">
        <w:rPr>
          <w:rFonts w:ascii="Arial" w:hAnsi="Arial" w:cs="Arial"/>
        </w:rPr>
        <w:t>machinery involved</w:t>
      </w:r>
      <w:r w:rsidR="00234721">
        <w:rPr>
          <w:rFonts w:ascii="Arial" w:hAnsi="Arial" w:cs="Arial"/>
        </w:rPr>
        <w:t>,</w:t>
      </w:r>
      <w:r w:rsidRPr="003300A8">
        <w:rPr>
          <w:rFonts w:ascii="Arial" w:hAnsi="Arial" w:cs="Arial"/>
        </w:rPr>
        <w:t xml:space="preserve"> mandatory requirements whic</w:t>
      </w:r>
      <w:r>
        <w:rPr>
          <w:rFonts w:ascii="Arial" w:hAnsi="Arial" w:cs="Arial"/>
        </w:rPr>
        <w:t>h act as a barrier to under-18s</w:t>
      </w:r>
      <w:r w:rsidR="00234721">
        <w:rPr>
          <w:rFonts w:ascii="Arial" w:hAnsi="Arial" w:cs="Arial"/>
        </w:rPr>
        <w:t xml:space="preserve"> or there is not 2 </w:t>
      </w:r>
      <w:r w:rsidR="003A59FC">
        <w:rPr>
          <w:rFonts w:ascii="Arial" w:hAnsi="Arial" w:cs="Arial"/>
        </w:rPr>
        <w:t>years’ worth</w:t>
      </w:r>
      <w:r w:rsidR="00234721">
        <w:rPr>
          <w:rFonts w:ascii="Arial" w:hAnsi="Arial" w:cs="Arial"/>
        </w:rPr>
        <w:t xml:space="preserve"> of content that could be studied in a college-based setting</w:t>
      </w:r>
      <w:r w:rsidRPr="003300A8">
        <w:rPr>
          <w:rFonts w:ascii="Arial" w:hAnsi="Arial" w:cs="Arial"/>
        </w:rPr>
        <w:t>).</w:t>
      </w:r>
    </w:p>
    <w:p w14:paraId="3711A6A5" w14:textId="77777777" w:rsidR="00497B25" w:rsidRPr="006D5AF3" w:rsidRDefault="00497B25" w:rsidP="00497B25">
      <w:pPr>
        <w:rPr>
          <w:rFonts w:ascii="Arial" w:hAnsi="Arial" w:cs="Arial"/>
          <w:b/>
          <w:color w:val="104F75"/>
          <w:sz w:val="24"/>
          <w:szCs w:val="24"/>
        </w:rPr>
      </w:pPr>
      <w:r w:rsidRPr="006D5AF3">
        <w:rPr>
          <w:rFonts w:ascii="Arial" w:hAnsi="Arial" w:cs="Arial"/>
          <w:b/>
          <w:color w:val="104F75"/>
          <w:sz w:val="24"/>
          <w:szCs w:val="24"/>
        </w:rPr>
        <w:t>Key points</w:t>
      </w:r>
    </w:p>
    <w:p w14:paraId="3B32DC89" w14:textId="415DA7C9" w:rsidR="00497B25" w:rsidRPr="005F764B" w:rsidRDefault="00497B25" w:rsidP="00497B25">
      <w:pPr>
        <w:numPr>
          <w:ilvl w:val="0"/>
          <w:numId w:val="7"/>
        </w:numPr>
        <w:spacing w:after="0" w:line="240" w:lineRule="auto"/>
        <w:rPr>
          <w:rFonts w:ascii="Arial" w:hAnsi="Arial" w:cs="Arial"/>
        </w:rPr>
      </w:pPr>
      <w:r>
        <w:rPr>
          <w:rFonts w:ascii="Arial" w:hAnsi="Arial" w:cs="Arial"/>
        </w:rPr>
        <w:t>t</w:t>
      </w:r>
      <w:r w:rsidRPr="006D5AF3">
        <w:rPr>
          <w:rFonts w:ascii="Arial" w:hAnsi="Arial" w:cs="Arial"/>
        </w:rPr>
        <w:t>he maps show ‘occupations’ not qualifications</w:t>
      </w:r>
      <w:r w:rsidR="00234721">
        <w:rPr>
          <w:rFonts w:ascii="Arial" w:hAnsi="Arial" w:cs="Arial"/>
        </w:rPr>
        <w:t xml:space="preserve"> or jobs</w:t>
      </w:r>
    </w:p>
    <w:p w14:paraId="29435062" w14:textId="77777777" w:rsidR="00497B25" w:rsidRPr="006D5AF3" w:rsidRDefault="00497B25" w:rsidP="00497B25">
      <w:pPr>
        <w:numPr>
          <w:ilvl w:val="0"/>
          <w:numId w:val="7"/>
        </w:numPr>
        <w:spacing w:after="0" w:line="240" w:lineRule="auto"/>
        <w:rPr>
          <w:rFonts w:ascii="Arial" w:hAnsi="Arial" w:cs="Arial"/>
        </w:rPr>
      </w:pPr>
      <w:r>
        <w:rPr>
          <w:rFonts w:ascii="Arial" w:hAnsi="Arial" w:cs="Arial"/>
        </w:rPr>
        <w:t>the maps</w:t>
      </w:r>
      <w:r w:rsidRPr="006D5AF3">
        <w:rPr>
          <w:rFonts w:ascii="Arial" w:hAnsi="Arial" w:cs="Arial"/>
        </w:rPr>
        <w:t xml:space="preserve"> </w:t>
      </w:r>
      <w:r>
        <w:rPr>
          <w:rFonts w:ascii="Arial" w:hAnsi="Arial" w:cs="Arial"/>
        </w:rPr>
        <w:t>capture technical occupations which require substantive training and have been grouped with occupations that share similar KSBs</w:t>
      </w:r>
    </w:p>
    <w:p w14:paraId="166F8690" w14:textId="77777777" w:rsidR="00497B25" w:rsidRPr="00EC66CC" w:rsidRDefault="00497B25" w:rsidP="00497B25">
      <w:pPr>
        <w:numPr>
          <w:ilvl w:val="0"/>
          <w:numId w:val="7"/>
        </w:numPr>
        <w:spacing w:after="0" w:line="240" w:lineRule="auto"/>
        <w:rPr>
          <w:rFonts w:ascii="Arial" w:hAnsi="Arial" w:cs="Arial"/>
        </w:rPr>
      </w:pPr>
      <w:r>
        <w:rPr>
          <w:rFonts w:ascii="Arial" w:hAnsi="Arial" w:cs="Arial"/>
        </w:rPr>
        <w:t>a</w:t>
      </w:r>
      <w:r w:rsidRPr="006D5AF3">
        <w:rPr>
          <w:rFonts w:ascii="Arial" w:hAnsi="Arial" w:cs="Arial"/>
        </w:rPr>
        <w:t>ll apprenticeship</w:t>
      </w:r>
      <w:r>
        <w:rPr>
          <w:rFonts w:ascii="Arial" w:hAnsi="Arial" w:cs="Arial"/>
        </w:rPr>
        <w:t>s</w:t>
      </w:r>
      <w:r w:rsidRPr="00EC66CC">
        <w:rPr>
          <w:rFonts w:ascii="Arial" w:hAnsi="Arial" w:cs="Arial"/>
        </w:rPr>
        <w:t xml:space="preserve"> are included as occupations</w:t>
      </w:r>
    </w:p>
    <w:p w14:paraId="4F89F650" w14:textId="77777777" w:rsidR="00497B25" w:rsidRPr="006D5AF3" w:rsidRDefault="00497B25" w:rsidP="00497B25">
      <w:pPr>
        <w:numPr>
          <w:ilvl w:val="0"/>
          <w:numId w:val="7"/>
        </w:numPr>
        <w:spacing w:after="0" w:line="240" w:lineRule="auto"/>
        <w:rPr>
          <w:rFonts w:ascii="Arial" w:hAnsi="Arial" w:cs="Arial"/>
        </w:rPr>
      </w:pPr>
      <w:r>
        <w:rPr>
          <w:rFonts w:ascii="Arial" w:hAnsi="Arial" w:cs="Arial"/>
        </w:rPr>
        <w:t>a</w:t>
      </w:r>
      <w:r w:rsidRPr="006D5AF3">
        <w:rPr>
          <w:rFonts w:ascii="Arial" w:hAnsi="Arial" w:cs="Arial"/>
        </w:rPr>
        <w:t xml:space="preserve">n occupation </w:t>
      </w:r>
      <w:r>
        <w:rPr>
          <w:rFonts w:ascii="Arial" w:hAnsi="Arial" w:cs="Arial"/>
        </w:rPr>
        <w:t>only occurs once on the maps</w:t>
      </w:r>
    </w:p>
    <w:p w14:paraId="7ABB3725" w14:textId="77777777" w:rsidR="00497B25" w:rsidRPr="006D5AF3" w:rsidRDefault="00497B25" w:rsidP="00497B25">
      <w:pPr>
        <w:numPr>
          <w:ilvl w:val="0"/>
          <w:numId w:val="7"/>
        </w:numPr>
        <w:spacing w:after="0" w:line="240" w:lineRule="auto"/>
        <w:rPr>
          <w:rFonts w:ascii="Arial" w:hAnsi="Arial" w:cs="Arial"/>
        </w:rPr>
      </w:pPr>
      <w:r>
        <w:rPr>
          <w:rFonts w:ascii="Arial" w:hAnsi="Arial" w:cs="Arial"/>
        </w:rPr>
        <w:t>t</w:t>
      </w:r>
      <w:r w:rsidRPr="006D5AF3">
        <w:rPr>
          <w:rFonts w:ascii="Arial" w:hAnsi="Arial" w:cs="Arial"/>
        </w:rPr>
        <w:t>itles of apprenticeship standards are fixed and cannot be changed until a broader rev</w:t>
      </w:r>
      <w:r>
        <w:rPr>
          <w:rFonts w:ascii="Arial" w:hAnsi="Arial" w:cs="Arial"/>
        </w:rPr>
        <w:t>iew of the standard takes place</w:t>
      </w:r>
    </w:p>
    <w:p w14:paraId="7B3F8FB5" w14:textId="77777777" w:rsidR="00497B25" w:rsidRPr="004E2279" w:rsidRDefault="00497B25" w:rsidP="00497B25">
      <w:pPr>
        <w:pStyle w:val="ListParagraph"/>
        <w:numPr>
          <w:ilvl w:val="0"/>
          <w:numId w:val="7"/>
        </w:numPr>
        <w:spacing w:after="0" w:line="240" w:lineRule="auto"/>
        <w:contextualSpacing w:val="0"/>
        <w:rPr>
          <w:rFonts w:ascii="Arial" w:hAnsi="Arial" w:cs="Arial"/>
        </w:rPr>
      </w:pPr>
      <w:r>
        <w:rPr>
          <w:rFonts w:ascii="Arial" w:hAnsi="Arial" w:cs="Arial"/>
        </w:rPr>
        <w:t>t</w:t>
      </w:r>
      <w:r w:rsidRPr="004E2279">
        <w:rPr>
          <w:rFonts w:ascii="Arial" w:hAnsi="Arial" w:cs="Arial"/>
        </w:rPr>
        <w:t>he occupational maps</w:t>
      </w:r>
      <w:r>
        <w:rPr>
          <w:rFonts w:ascii="Arial" w:hAnsi="Arial" w:cs="Arial"/>
        </w:rPr>
        <w:t xml:space="preserve"> are live documents and </w:t>
      </w:r>
      <w:r w:rsidRPr="004E2279">
        <w:rPr>
          <w:rFonts w:ascii="Arial" w:hAnsi="Arial" w:cs="Arial"/>
        </w:rPr>
        <w:t xml:space="preserve">will change </w:t>
      </w:r>
      <w:r>
        <w:rPr>
          <w:rFonts w:ascii="Arial" w:hAnsi="Arial" w:cs="Arial"/>
        </w:rPr>
        <w:t xml:space="preserve">as proposals for new apprenticeship standards are approved and to reflect the outcomes of any reviews </w:t>
      </w:r>
    </w:p>
    <w:p w14:paraId="507909F7" w14:textId="77777777" w:rsidR="00497B25" w:rsidRDefault="00497B25" w:rsidP="00CB24B8">
      <w:pPr>
        <w:rPr>
          <w:rFonts w:ascii="Arial" w:hAnsi="Arial" w:cs="Arial"/>
          <w:b/>
          <w:color w:val="104F75"/>
          <w:sz w:val="24"/>
          <w:szCs w:val="24"/>
        </w:rPr>
      </w:pPr>
    </w:p>
    <w:p w14:paraId="4E802245" w14:textId="6012B396" w:rsidR="006E7261" w:rsidRDefault="006E7261" w:rsidP="00CB24B8">
      <w:pPr>
        <w:rPr>
          <w:rFonts w:ascii="Arial" w:hAnsi="Arial" w:cs="Arial"/>
          <w:b/>
          <w:color w:val="104F75"/>
          <w:sz w:val="24"/>
          <w:szCs w:val="24"/>
        </w:rPr>
      </w:pPr>
    </w:p>
    <w:p w14:paraId="24AF8D3B" w14:textId="77777777" w:rsidR="00CB24B8" w:rsidRPr="00F36F60" w:rsidRDefault="00CB24B8" w:rsidP="00CB24B8">
      <w:pPr>
        <w:rPr>
          <w:rFonts w:ascii="Arial" w:hAnsi="Arial" w:cs="Arial"/>
          <w:b/>
          <w:color w:val="104F75"/>
          <w:sz w:val="24"/>
          <w:szCs w:val="24"/>
        </w:rPr>
      </w:pPr>
      <w:r>
        <w:rPr>
          <w:rFonts w:ascii="Arial" w:hAnsi="Arial" w:cs="Arial"/>
          <w:b/>
          <w:color w:val="104F75"/>
          <w:sz w:val="24"/>
          <w:szCs w:val="24"/>
        </w:rPr>
        <w:lastRenderedPageBreak/>
        <w:t xml:space="preserve">Using the map to develop </w:t>
      </w:r>
      <w:r w:rsidRPr="00F36F60">
        <w:rPr>
          <w:rFonts w:ascii="Arial" w:hAnsi="Arial" w:cs="Arial"/>
          <w:b/>
          <w:color w:val="104F75"/>
          <w:sz w:val="24"/>
          <w:szCs w:val="24"/>
        </w:rPr>
        <w:t xml:space="preserve">T levels </w:t>
      </w:r>
    </w:p>
    <w:p w14:paraId="7DC9D3F1" w14:textId="68951FD3" w:rsidR="00CB24B8" w:rsidRDefault="00CB24B8" w:rsidP="00CB24B8">
      <w:pPr>
        <w:rPr>
          <w:color w:val="0D0D0D"/>
          <w:sz w:val="20"/>
          <w:szCs w:val="20"/>
        </w:rPr>
      </w:pPr>
      <w:r>
        <w:rPr>
          <w:rFonts w:ascii="Arial" w:hAnsi="Arial" w:cs="Arial"/>
        </w:rPr>
        <w:t>The maps will play an important part in the development of T level</w:t>
      </w:r>
      <w:r w:rsidR="00234721">
        <w:rPr>
          <w:rFonts w:ascii="Arial" w:hAnsi="Arial" w:cs="Arial"/>
        </w:rPr>
        <w:t>s</w:t>
      </w:r>
      <w:r>
        <w:rPr>
          <w:rFonts w:ascii="Arial" w:hAnsi="Arial" w:cs="Arial"/>
        </w:rPr>
        <w:t xml:space="preserve">. </w:t>
      </w:r>
    </w:p>
    <w:p w14:paraId="42D4B7A4" w14:textId="5A89B995" w:rsidR="00CB24B8" w:rsidRDefault="00CB24B8" w:rsidP="00CB24B8">
      <w:pPr>
        <w:rPr>
          <w:rFonts w:ascii="Arial" w:hAnsi="Arial" w:cs="Arial"/>
        </w:rPr>
      </w:pPr>
      <w:r w:rsidRPr="000A5CEA">
        <w:rPr>
          <w:rFonts w:ascii="Arial" w:hAnsi="Arial" w:cs="Arial"/>
        </w:rPr>
        <w:t xml:space="preserve">T levels are a new initiative introduced to provide a rigorous level 3 </w:t>
      </w:r>
      <w:r>
        <w:rPr>
          <w:rFonts w:ascii="Arial" w:hAnsi="Arial" w:cs="Arial"/>
        </w:rPr>
        <w:t>classroom</w:t>
      </w:r>
      <w:r w:rsidRPr="000A5CEA">
        <w:rPr>
          <w:rFonts w:ascii="Arial" w:hAnsi="Arial" w:cs="Arial"/>
        </w:rPr>
        <w:t>-based technical study programme, which will allow students to develop knowledge and skills</w:t>
      </w:r>
      <w:r w:rsidR="005F764B">
        <w:rPr>
          <w:rFonts w:ascii="Arial" w:hAnsi="Arial" w:cs="Arial"/>
        </w:rPr>
        <w:t xml:space="preserve"> </w:t>
      </w:r>
      <w:r w:rsidR="003A59FC">
        <w:rPr>
          <w:rFonts w:ascii="Arial" w:hAnsi="Arial" w:cs="Arial"/>
        </w:rPr>
        <w:t>for chosen</w:t>
      </w:r>
      <w:r w:rsidR="005F764B">
        <w:rPr>
          <w:rFonts w:ascii="Arial" w:hAnsi="Arial" w:cs="Arial"/>
        </w:rPr>
        <w:t xml:space="preserve"> occupations</w:t>
      </w:r>
      <w:r>
        <w:rPr>
          <w:rFonts w:ascii="Arial" w:hAnsi="Arial" w:cs="Arial"/>
        </w:rPr>
        <w:t>. They will generally be studied over two</w:t>
      </w:r>
      <w:r w:rsidRPr="000A5CEA">
        <w:rPr>
          <w:rFonts w:ascii="Arial" w:hAnsi="Arial" w:cs="Arial"/>
        </w:rPr>
        <w:t xml:space="preserve"> years, including a substantial work placement</w:t>
      </w:r>
      <w:r>
        <w:rPr>
          <w:rFonts w:ascii="Arial" w:hAnsi="Arial" w:cs="Arial"/>
        </w:rPr>
        <w:t xml:space="preserve">, and </w:t>
      </w:r>
      <w:r w:rsidRPr="000A5CEA">
        <w:rPr>
          <w:rFonts w:ascii="Arial" w:hAnsi="Arial" w:cs="Arial"/>
        </w:rPr>
        <w:t xml:space="preserve">will be based on the same set of </w:t>
      </w:r>
      <w:r>
        <w:rPr>
          <w:rFonts w:ascii="Arial" w:hAnsi="Arial" w:cs="Arial"/>
        </w:rPr>
        <w:t xml:space="preserve">employer designed </w:t>
      </w:r>
      <w:r w:rsidRPr="000A5CEA">
        <w:rPr>
          <w:rFonts w:ascii="Arial" w:hAnsi="Arial" w:cs="Arial"/>
        </w:rPr>
        <w:t xml:space="preserve">standards </w:t>
      </w:r>
      <w:r>
        <w:rPr>
          <w:rFonts w:ascii="Arial" w:hAnsi="Arial" w:cs="Arial"/>
        </w:rPr>
        <w:t>as apprenticeships.</w:t>
      </w:r>
      <w:r w:rsidRPr="000A5CEA">
        <w:rPr>
          <w:rFonts w:ascii="Arial" w:hAnsi="Arial" w:cs="Arial"/>
        </w:rPr>
        <w:t xml:space="preserve"> In time, T levels will replace most of the technical provision currently funded for 16 to 19 year olds. </w:t>
      </w:r>
    </w:p>
    <w:p w14:paraId="7595E86A" w14:textId="77777777" w:rsidR="00CB24B8" w:rsidRDefault="00CB24B8" w:rsidP="00CB24B8">
      <w:pPr>
        <w:rPr>
          <w:rFonts w:ascii="Arial" w:hAnsi="Arial" w:cs="Arial"/>
        </w:rPr>
      </w:pPr>
      <w:r>
        <w:rPr>
          <w:rFonts w:ascii="Arial" w:hAnsi="Arial" w:cs="Arial"/>
        </w:rPr>
        <w:t>T levels will aim to capture all of the occupations listed on the maps</w:t>
      </w:r>
      <w:r w:rsidR="001A034C">
        <w:rPr>
          <w:rFonts w:ascii="Arial" w:hAnsi="Arial" w:cs="Arial"/>
        </w:rPr>
        <w:t xml:space="preserve"> at Level 3</w:t>
      </w:r>
      <w:r>
        <w:rPr>
          <w:rFonts w:ascii="Arial" w:hAnsi="Arial" w:cs="Arial"/>
        </w:rPr>
        <w:t xml:space="preserve">, other than those routes, pathways or clusters that are deemed to be </w:t>
      </w:r>
      <w:r w:rsidR="007549ED">
        <w:rPr>
          <w:rFonts w:ascii="Arial" w:hAnsi="Arial" w:cs="Arial"/>
        </w:rPr>
        <w:t>‘</w:t>
      </w:r>
      <w:r>
        <w:rPr>
          <w:rFonts w:ascii="Arial" w:hAnsi="Arial" w:cs="Arial"/>
        </w:rPr>
        <w:t>apprenticeship only</w:t>
      </w:r>
      <w:r w:rsidR="007549ED">
        <w:rPr>
          <w:rFonts w:ascii="Arial" w:hAnsi="Arial" w:cs="Arial"/>
        </w:rPr>
        <w:t>’</w:t>
      </w:r>
      <w:r>
        <w:rPr>
          <w:rFonts w:ascii="Arial" w:hAnsi="Arial" w:cs="Arial"/>
        </w:rPr>
        <w:t xml:space="preserve">.  </w:t>
      </w:r>
      <w:r w:rsidR="00550C97" w:rsidRPr="00CA057E">
        <w:rPr>
          <w:rFonts w:ascii="Arial" w:hAnsi="Arial" w:cs="Arial"/>
        </w:rPr>
        <w:t>Grouping together occupations with similar KSBs will facilitate a coherent curriculum for T levels</w:t>
      </w:r>
      <w:r w:rsidR="00550C97">
        <w:rPr>
          <w:rFonts w:ascii="Arial" w:hAnsi="Arial" w:cs="Arial"/>
        </w:rPr>
        <w:t xml:space="preserve">. </w:t>
      </w:r>
      <w:r>
        <w:rPr>
          <w:rFonts w:ascii="Arial" w:hAnsi="Arial" w:cs="Arial"/>
        </w:rPr>
        <w:t xml:space="preserve">There will be some core content based on the </w:t>
      </w:r>
      <w:r w:rsidR="00EC66CC">
        <w:rPr>
          <w:rFonts w:ascii="Arial" w:hAnsi="Arial" w:cs="Arial"/>
        </w:rPr>
        <w:t xml:space="preserve">route and </w:t>
      </w:r>
      <w:r>
        <w:rPr>
          <w:rFonts w:ascii="Arial" w:hAnsi="Arial" w:cs="Arial"/>
        </w:rPr>
        <w:t xml:space="preserve">pathway chosen by a student, followed by some specialised content based on the chosen occupation. </w:t>
      </w:r>
    </w:p>
    <w:p w14:paraId="1302228C" w14:textId="70A171A7" w:rsidR="00D5648D" w:rsidRDefault="00CB24B8" w:rsidP="00CB24B8">
      <w:pPr>
        <w:rPr>
          <w:rFonts w:ascii="Arial" w:hAnsi="Arial" w:cs="Arial"/>
        </w:rPr>
      </w:pPr>
      <w:r>
        <w:rPr>
          <w:rFonts w:ascii="Arial" w:hAnsi="Arial" w:cs="Arial"/>
        </w:rPr>
        <w:t>Annex A shows all of the routes and pathways, as well as indicating which 6 routes will see the first wave of T levels introduced in September 2021</w:t>
      </w:r>
      <w:r>
        <w:rPr>
          <w:rFonts w:ascii="Arial" w:hAnsi="Arial"/>
        </w:rPr>
        <w:t xml:space="preserve"> </w:t>
      </w:r>
      <w:r>
        <w:rPr>
          <w:rFonts w:ascii="Arial" w:hAnsi="Arial" w:cs="Arial"/>
        </w:rPr>
        <w:t>and which will</w:t>
      </w:r>
      <w:r w:rsidR="00234721">
        <w:rPr>
          <w:rFonts w:ascii="Arial" w:hAnsi="Arial" w:cs="Arial"/>
        </w:rPr>
        <w:t xml:space="preserve"> be</w:t>
      </w:r>
      <w:r>
        <w:rPr>
          <w:rFonts w:ascii="Arial" w:hAnsi="Arial" w:cs="Arial"/>
        </w:rPr>
        <w:t xml:space="preserve"> follow</w:t>
      </w:r>
      <w:r w:rsidR="00234721">
        <w:rPr>
          <w:rFonts w:ascii="Arial" w:hAnsi="Arial" w:cs="Arial"/>
        </w:rPr>
        <w:t>ed by</w:t>
      </w:r>
      <w:r>
        <w:rPr>
          <w:rFonts w:ascii="Arial" w:hAnsi="Arial" w:cs="Arial"/>
        </w:rPr>
        <w:t xml:space="preserve">  a second wave in 2022. Please note that t</w:t>
      </w:r>
      <w:r w:rsidR="000B0D40">
        <w:rPr>
          <w:rFonts w:ascii="Arial" w:hAnsi="Arial" w:cs="Arial"/>
        </w:rPr>
        <w:t>here will be a few T levels i</w:t>
      </w:r>
      <w:r>
        <w:rPr>
          <w:rFonts w:ascii="Arial" w:hAnsi="Arial" w:cs="Arial"/>
        </w:rPr>
        <w:t>ntroduced at a handful of training providers ahead of this</w:t>
      </w:r>
      <w:r w:rsidRPr="00C736F6">
        <w:rPr>
          <w:rFonts w:ascii="Arial" w:hAnsi="Arial" w:cs="Arial"/>
        </w:rPr>
        <w:t xml:space="preserve"> </w:t>
      </w:r>
      <w:r>
        <w:rPr>
          <w:rFonts w:ascii="Arial" w:hAnsi="Arial" w:cs="Arial"/>
        </w:rPr>
        <w:t xml:space="preserve">(in </w:t>
      </w:r>
      <w:r w:rsidR="00234721">
        <w:rPr>
          <w:rFonts w:ascii="Arial" w:hAnsi="Arial" w:cs="Arial"/>
        </w:rPr>
        <w:t xml:space="preserve">September </w:t>
      </w:r>
      <w:r>
        <w:rPr>
          <w:rFonts w:ascii="Arial" w:hAnsi="Arial" w:cs="Arial"/>
        </w:rPr>
        <w:t xml:space="preserve">2020) </w:t>
      </w:r>
      <w:r w:rsidRPr="00C736F6">
        <w:rPr>
          <w:rFonts w:ascii="Arial" w:hAnsi="Arial" w:cs="Arial"/>
        </w:rPr>
        <w:t>for the following pathways: education; software and applications design and development;</w:t>
      </w:r>
      <w:r w:rsidR="00234721">
        <w:rPr>
          <w:rFonts w:ascii="Arial" w:hAnsi="Arial" w:cs="Arial"/>
        </w:rPr>
        <w:t xml:space="preserve"> and</w:t>
      </w:r>
      <w:r w:rsidRPr="00C736F6">
        <w:rPr>
          <w:rFonts w:ascii="Arial" w:hAnsi="Arial" w:cs="Arial"/>
        </w:rPr>
        <w:t xml:space="preserve"> building services engineering.</w:t>
      </w:r>
    </w:p>
    <w:p w14:paraId="53F40809" w14:textId="77777777" w:rsidR="00CB24B8" w:rsidRDefault="00CB24B8" w:rsidP="00955C08">
      <w:pPr>
        <w:rPr>
          <w:rFonts w:ascii="Arial" w:hAnsi="Arial" w:cs="Arial"/>
        </w:rPr>
      </w:pPr>
    </w:p>
    <w:p w14:paraId="53E51D6E" w14:textId="77777777" w:rsidR="0089001B" w:rsidRPr="004E2279" w:rsidRDefault="0089001B" w:rsidP="0089001B">
      <w:pPr>
        <w:rPr>
          <w:rFonts w:ascii="Arial" w:hAnsi="Arial" w:cs="Arial"/>
          <w:b/>
          <w:color w:val="104F75"/>
          <w:sz w:val="24"/>
          <w:szCs w:val="24"/>
        </w:rPr>
      </w:pPr>
      <w:r>
        <w:rPr>
          <w:rFonts w:ascii="Arial" w:hAnsi="Arial" w:cs="Arial"/>
          <w:b/>
          <w:color w:val="104F75"/>
          <w:sz w:val="24"/>
          <w:szCs w:val="24"/>
        </w:rPr>
        <w:t>Further work</w:t>
      </w:r>
    </w:p>
    <w:p w14:paraId="17A6EED6" w14:textId="19809EEB" w:rsidR="00CA057E" w:rsidRDefault="007A2FD8" w:rsidP="0089001B">
      <w:pPr>
        <w:rPr>
          <w:rFonts w:ascii="Arial" w:hAnsi="Arial" w:cs="Arial"/>
        </w:rPr>
      </w:pPr>
      <w:r>
        <w:rPr>
          <w:rFonts w:ascii="Arial" w:hAnsi="Arial" w:cs="Arial"/>
        </w:rPr>
        <w:t>An updated version of the maps will be published on the Institute’s website following this consultation, in spring 2018.</w:t>
      </w:r>
      <w:r w:rsidR="002031C6">
        <w:rPr>
          <w:rFonts w:ascii="Arial" w:hAnsi="Arial" w:cs="Arial"/>
        </w:rPr>
        <w:t xml:space="preserve"> </w:t>
      </w:r>
      <w:r w:rsidR="00BD2BFD">
        <w:rPr>
          <w:rFonts w:ascii="Arial" w:hAnsi="Arial" w:cs="Arial"/>
        </w:rPr>
        <w:t>The maps will continually evolve, as employers propose new ap</w:t>
      </w:r>
      <w:bookmarkStart w:id="8" w:name="_GoBack"/>
      <w:bookmarkEnd w:id="8"/>
      <w:r w:rsidR="00BD2BFD">
        <w:rPr>
          <w:rFonts w:ascii="Arial" w:hAnsi="Arial" w:cs="Arial"/>
        </w:rPr>
        <w:t xml:space="preserve">prenticeships to fulfil their skills needs and once the Institute </w:t>
      </w:r>
      <w:r w:rsidR="00125B38">
        <w:rPr>
          <w:rFonts w:ascii="Arial" w:hAnsi="Arial" w:cs="Arial"/>
        </w:rPr>
        <w:t>starts reviewing</w:t>
      </w:r>
      <w:r w:rsidR="00BD2BFD">
        <w:rPr>
          <w:rFonts w:ascii="Arial" w:hAnsi="Arial" w:cs="Arial"/>
        </w:rPr>
        <w:t xml:space="preserve"> existing apprenticeship standards. </w:t>
      </w:r>
    </w:p>
    <w:p w14:paraId="7A255477" w14:textId="6659F40A" w:rsidR="0089001B" w:rsidRDefault="009C3492" w:rsidP="0089001B">
      <w:pPr>
        <w:rPr>
          <w:rFonts w:ascii="Arial" w:hAnsi="Arial" w:cs="Arial"/>
        </w:rPr>
      </w:pPr>
      <w:r>
        <w:rPr>
          <w:rFonts w:ascii="Arial" w:hAnsi="Arial" w:cs="Arial"/>
        </w:rPr>
        <w:t xml:space="preserve">As part of the Institute’s commitment to ensure the quality of apprenticeships </w:t>
      </w:r>
      <w:r w:rsidR="002031C6">
        <w:rPr>
          <w:rFonts w:ascii="Arial" w:hAnsi="Arial" w:cs="Arial"/>
        </w:rPr>
        <w:t>t</w:t>
      </w:r>
      <w:r w:rsidR="0089001B" w:rsidRPr="003300A8">
        <w:rPr>
          <w:rFonts w:ascii="Arial" w:hAnsi="Arial" w:cs="Arial"/>
        </w:rPr>
        <w:t xml:space="preserve">he Institute </w:t>
      </w:r>
      <w:r>
        <w:rPr>
          <w:rFonts w:ascii="Arial" w:hAnsi="Arial" w:cs="Arial"/>
        </w:rPr>
        <w:t xml:space="preserve">will be conducting a series of reviews on </w:t>
      </w:r>
      <w:r w:rsidR="0089001B" w:rsidRPr="003300A8">
        <w:rPr>
          <w:rFonts w:ascii="Arial" w:hAnsi="Arial" w:cs="Arial"/>
        </w:rPr>
        <w:t>each route</w:t>
      </w:r>
      <w:r w:rsidR="00125B38">
        <w:rPr>
          <w:rFonts w:ascii="Arial" w:hAnsi="Arial" w:cs="Arial"/>
        </w:rPr>
        <w:t xml:space="preserve">. </w:t>
      </w:r>
      <w:r>
        <w:rPr>
          <w:rFonts w:ascii="Arial" w:hAnsi="Arial" w:cs="Arial"/>
        </w:rPr>
        <w:t xml:space="preserve">Further detail on the Institute’s approach to the reviews will be announced shortly. </w:t>
      </w:r>
    </w:p>
    <w:p w14:paraId="05265970" w14:textId="77777777" w:rsidR="00773521" w:rsidRDefault="00773521" w:rsidP="0089001B">
      <w:pPr>
        <w:rPr>
          <w:rFonts w:ascii="Arial" w:hAnsi="Arial" w:cs="Arial"/>
        </w:rPr>
      </w:pPr>
    </w:p>
    <w:p w14:paraId="2B41C913" w14:textId="77777777" w:rsidR="00514CBC" w:rsidRDefault="00514CBC" w:rsidP="00D5648D">
      <w:pPr>
        <w:rPr>
          <w:b/>
          <w:sz w:val="24"/>
          <w:szCs w:val="24"/>
        </w:rPr>
      </w:pPr>
    </w:p>
    <w:p w14:paraId="15CB97E6" w14:textId="77777777" w:rsidR="00514CBC" w:rsidRDefault="00514CBC" w:rsidP="00D5648D">
      <w:pPr>
        <w:rPr>
          <w:b/>
          <w:sz w:val="24"/>
          <w:szCs w:val="24"/>
        </w:rPr>
      </w:pPr>
    </w:p>
    <w:p w14:paraId="3E8F1CA9" w14:textId="36A6045B" w:rsidR="000C1240" w:rsidRDefault="00747FA0" w:rsidP="00747FA0">
      <w:pPr>
        <w:pStyle w:val="Heading2"/>
      </w:pPr>
      <w:r>
        <w:t>Further information</w:t>
      </w:r>
    </w:p>
    <w:p w14:paraId="1A01F3E6" w14:textId="209ED607" w:rsidR="00747FA0" w:rsidRDefault="00747FA0" w:rsidP="00747FA0">
      <w:pPr>
        <w:rPr>
          <w:rFonts w:ascii="Arial" w:hAnsi="Arial" w:cs="Arial"/>
          <w:lang w:eastAsia="en-GB"/>
        </w:rPr>
      </w:pPr>
      <w:r w:rsidRPr="00747FA0">
        <w:rPr>
          <w:rFonts w:ascii="Arial" w:hAnsi="Arial" w:cs="Arial"/>
          <w:lang w:eastAsia="en-GB"/>
        </w:rPr>
        <w:t xml:space="preserve">For </w:t>
      </w:r>
      <w:r>
        <w:rPr>
          <w:rFonts w:ascii="Arial" w:hAnsi="Arial" w:cs="Arial"/>
          <w:lang w:eastAsia="en-GB"/>
        </w:rPr>
        <w:t>further information about this document please contact:</w:t>
      </w:r>
    </w:p>
    <w:p w14:paraId="375FB4C9" w14:textId="4F2D12E3" w:rsidR="00747FA0" w:rsidRPr="00747FA0" w:rsidRDefault="00747FA0" w:rsidP="00747FA0">
      <w:pPr>
        <w:rPr>
          <w:rFonts w:ascii="Arial" w:hAnsi="Arial" w:cs="Arial"/>
          <w:lang w:eastAsia="en-GB"/>
        </w:rPr>
      </w:pPr>
      <w:r>
        <w:rPr>
          <w:rFonts w:ascii="Arial" w:hAnsi="Arial" w:cs="Arial"/>
          <w:lang w:eastAsia="en-GB"/>
        </w:rPr>
        <w:t>Laurie Klimowich</w:t>
      </w:r>
      <w:r>
        <w:rPr>
          <w:rFonts w:ascii="Arial" w:hAnsi="Arial" w:cs="Arial"/>
          <w:lang w:eastAsia="en-GB"/>
        </w:rPr>
        <w:br/>
      </w:r>
      <w:hyperlink r:id="rId17" w:history="1">
        <w:r w:rsidRPr="000D7254">
          <w:rPr>
            <w:rStyle w:val="Hyperlink"/>
            <w:rFonts w:ascii="Arial" w:hAnsi="Arial" w:cs="Arial"/>
            <w:lang w:eastAsia="en-GB"/>
          </w:rPr>
          <w:t>laurie.klimowich@education.gov.uk</w:t>
        </w:r>
      </w:hyperlink>
      <w:r>
        <w:rPr>
          <w:rFonts w:ascii="Arial" w:hAnsi="Arial" w:cs="Arial"/>
          <w:lang w:eastAsia="en-GB"/>
        </w:rPr>
        <w:br/>
      </w:r>
      <w:r w:rsidRPr="00747FA0">
        <w:rPr>
          <w:rFonts w:ascii="Arial" w:hAnsi="Arial" w:cs="Arial"/>
          <w:lang w:eastAsia="en-GB"/>
        </w:rPr>
        <w:t>07990082785</w:t>
      </w:r>
    </w:p>
    <w:p w14:paraId="134B4B86" w14:textId="77777777" w:rsidR="000C1240" w:rsidRDefault="000C1240" w:rsidP="00D5648D">
      <w:pPr>
        <w:rPr>
          <w:b/>
          <w:sz w:val="24"/>
          <w:szCs w:val="24"/>
        </w:rPr>
      </w:pPr>
    </w:p>
    <w:p w14:paraId="5D8465FD" w14:textId="05198474" w:rsidR="005D21BC" w:rsidRDefault="005D21BC" w:rsidP="005D21BC">
      <w:pPr>
        <w:pStyle w:val="Heading2"/>
      </w:pPr>
      <w:bookmarkStart w:id="9" w:name="_Toc500938683"/>
      <w:r>
        <w:rPr>
          <w:noProof/>
        </w:rPr>
        <w:drawing>
          <wp:anchor distT="0" distB="0" distL="114300" distR="114300" simplePos="0" relativeHeight="251661312" behindDoc="0" locked="0" layoutInCell="1" allowOverlap="1" wp14:anchorId="3B49805D" wp14:editId="321CA67C">
            <wp:simplePos x="0" y="0"/>
            <wp:positionH relativeFrom="column">
              <wp:posOffset>-255713</wp:posOffset>
            </wp:positionH>
            <wp:positionV relativeFrom="paragraph">
              <wp:posOffset>588010</wp:posOffset>
            </wp:positionV>
            <wp:extent cx="6453188" cy="4672699"/>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169" t="22187" r="10093" b="10752"/>
                    <a:stretch/>
                  </pic:blipFill>
                  <pic:spPr bwMode="auto">
                    <a:xfrm>
                      <a:off x="0" y="0"/>
                      <a:ext cx="6453188" cy="4672699"/>
                    </a:xfrm>
                    <a:prstGeom prst="rect">
                      <a:avLst/>
                    </a:prstGeom>
                    <a:ln>
                      <a:noFill/>
                    </a:ln>
                    <a:extLst>
                      <a:ext uri="{53640926-AAD7-44D8-BBD7-CCE9431645EC}">
                        <a14:shadowObscured xmlns:a14="http://schemas.microsoft.com/office/drawing/2010/main"/>
                      </a:ext>
                    </a:extLst>
                  </pic:spPr>
                </pic:pic>
              </a:graphicData>
            </a:graphic>
          </wp:anchor>
        </w:drawing>
      </w:r>
      <w:r w:rsidRPr="00354F12">
        <w:t>Annex A</w:t>
      </w:r>
      <w:r w:rsidRPr="00C105D6">
        <w:t xml:space="preserve">: </w:t>
      </w:r>
      <w:r>
        <w:t>Overview of routes and pathways</w:t>
      </w:r>
      <w:bookmarkEnd w:id="9"/>
    </w:p>
    <w:p w14:paraId="5A455828" w14:textId="4750E2CC" w:rsidR="000C1240" w:rsidRDefault="000C1240" w:rsidP="00D5648D">
      <w:pPr>
        <w:rPr>
          <w:b/>
          <w:sz w:val="24"/>
          <w:szCs w:val="24"/>
        </w:rPr>
      </w:pPr>
    </w:p>
    <w:p w14:paraId="770622D6" w14:textId="33E3FA29" w:rsidR="00F127E4" w:rsidRDefault="00F127E4" w:rsidP="00D5648D">
      <w:pPr>
        <w:rPr>
          <w:b/>
          <w:sz w:val="24"/>
          <w:szCs w:val="24"/>
        </w:rPr>
      </w:pPr>
    </w:p>
    <w:p w14:paraId="7D137E61" w14:textId="0F04A259" w:rsidR="00F127E4" w:rsidRDefault="00747FA0" w:rsidP="00D5648D">
      <w:pPr>
        <w:rPr>
          <w:b/>
          <w:sz w:val="24"/>
          <w:szCs w:val="24"/>
        </w:rPr>
      </w:pPr>
      <w:r>
        <w:rPr>
          <w:b/>
          <w:sz w:val="24"/>
          <w:szCs w:val="24"/>
        </w:rPr>
        <w:t xml:space="preserve"> </w:t>
      </w:r>
    </w:p>
    <w:sectPr w:rsidR="00F127E4" w:rsidSect="000C0CDE">
      <w:footerReference w:type="default" r:id="rId19"/>
      <w:pgSz w:w="11906" w:h="16838"/>
      <w:pgMar w:top="1440" w:right="1440" w:bottom="1440" w:left="1440" w:header="708" w:footer="708"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953852" w16cid:durableId="1DBD4F81"/>
  <w16cid:commentId w16cid:paraId="169E5A5D" w16cid:durableId="1DBD4F0D"/>
  <w16cid:commentId w16cid:paraId="53FD5A94" w16cid:durableId="1DBD4FD3"/>
  <w16cid:commentId w16cid:paraId="3988D3D5" w16cid:durableId="1DBD4F0E"/>
  <w16cid:commentId w16cid:paraId="513353B7" w16cid:durableId="1DBD4F0F"/>
  <w16cid:commentId w16cid:paraId="391F7C4E" w16cid:durableId="1DBD4F10"/>
  <w16cid:commentId w16cid:paraId="07F09A99" w16cid:durableId="1DBD503B"/>
  <w16cid:commentId w16cid:paraId="3467A664" w16cid:durableId="1DBD5070"/>
  <w16cid:commentId w16cid:paraId="076716C2" w16cid:durableId="1DBD4F11"/>
  <w16cid:commentId w16cid:paraId="18E0CE72" w16cid:durableId="1DBD5107"/>
  <w16cid:commentId w16cid:paraId="035CA736" w16cid:durableId="1DBD4F12"/>
  <w16cid:commentId w16cid:paraId="14877426" w16cid:durableId="1DBD4F13"/>
  <w16cid:commentId w16cid:paraId="2B7F8BC1" w16cid:durableId="1DBD4F14"/>
  <w16cid:commentId w16cid:paraId="57213C8F" w16cid:durableId="1DBD4F1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FFBBD" w14:textId="77777777" w:rsidR="00035CA7" w:rsidRDefault="00035CA7" w:rsidP="00CB24B8">
      <w:pPr>
        <w:spacing w:after="0" w:line="240" w:lineRule="auto"/>
      </w:pPr>
      <w:r>
        <w:separator/>
      </w:r>
    </w:p>
  </w:endnote>
  <w:endnote w:type="continuationSeparator" w:id="0">
    <w:p w14:paraId="02A67F15" w14:textId="77777777" w:rsidR="00035CA7" w:rsidRDefault="00035CA7" w:rsidP="00CB2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4591411"/>
      <w:docPartObj>
        <w:docPartGallery w:val="Page Numbers (Bottom of Page)"/>
        <w:docPartUnique/>
      </w:docPartObj>
    </w:sdtPr>
    <w:sdtEndPr>
      <w:rPr>
        <w:noProof/>
      </w:rPr>
    </w:sdtEndPr>
    <w:sdtContent>
      <w:p w14:paraId="1E397178" w14:textId="6AB52E8D" w:rsidR="00366347" w:rsidRDefault="00366347" w:rsidP="00366347">
        <w:pPr>
          <w:pStyle w:val="Footer"/>
          <w:jc w:val="center"/>
        </w:pPr>
        <w:r>
          <w:fldChar w:fldCharType="begin"/>
        </w:r>
        <w:r>
          <w:instrText xml:space="preserve"> PAGE   \* MERGEFORMAT </w:instrText>
        </w:r>
        <w:r>
          <w:fldChar w:fldCharType="separate"/>
        </w:r>
        <w:r w:rsidR="002031C6">
          <w:rPr>
            <w:noProof/>
          </w:rPr>
          <w:t>9</w:t>
        </w:r>
        <w:r>
          <w:rPr>
            <w:noProof/>
          </w:rPr>
          <w:fldChar w:fldCharType="end"/>
        </w:r>
      </w:p>
    </w:sdtContent>
  </w:sdt>
  <w:p w14:paraId="51DA567F" w14:textId="77777777" w:rsidR="00366347" w:rsidRDefault="00366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9AFBF" w14:textId="77777777" w:rsidR="00035CA7" w:rsidRDefault="00035CA7" w:rsidP="00CB24B8">
      <w:pPr>
        <w:spacing w:after="0" w:line="240" w:lineRule="auto"/>
      </w:pPr>
      <w:r>
        <w:separator/>
      </w:r>
    </w:p>
  </w:footnote>
  <w:footnote w:type="continuationSeparator" w:id="0">
    <w:p w14:paraId="55BED13C" w14:textId="77777777" w:rsidR="00035CA7" w:rsidRDefault="00035CA7" w:rsidP="00CB24B8">
      <w:pPr>
        <w:spacing w:after="0" w:line="240" w:lineRule="auto"/>
      </w:pPr>
      <w:r>
        <w:continuationSeparator/>
      </w:r>
    </w:p>
  </w:footnote>
  <w:footnote w:id="1">
    <w:p w14:paraId="7139F6E0" w14:textId="77777777" w:rsidR="00E07209" w:rsidRDefault="00E07209" w:rsidP="00E07209">
      <w:pPr>
        <w:spacing w:after="240"/>
      </w:pPr>
      <w:r>
        <w:rPr>
          <w:rStyle w:val="FootnoteReference"/>
        </w:rPr>
        <w:footnoteRef/>
      </w:r>
      <w:r>
        <w:t xml:space="preserve"> </w:t>
      </w:r>
      <w:r w:rsidR="005A6BE9">
        <w:rPr>
          <w:sz w:val="16"/>
          <w:szCs w:val="16"/>
        </w:rPr>
        <w:t>There are</w:t>
      </w:r>
      <w:r w:rsidRPr="00864E4F">
        <w:rPr>
          <w:sz w:val="16"/>
          <w:szCs w:val="16"/>
        </w:rPr>
        <w:t xml:space="preserve"> 15 technical routes to skilled employment, defined by the Sainsbury Review using labour market information</w:t>
      </w:r>
      <w:r w:rsidR="005A6BE9">
        <w:rPr>
          <w:sz w:val="16"/>
          <w:szCs w:val="16"/>
        </w:rPr>
        <w:t xml:space="preserve"> to</w:t>
      </w:r>
      <w:r w:rsidRPr="00864E4F">
        <w:rPr>
          <w:sz w:val="16"/>
          <w:szCs w:val="16"/>
        </w:rPr>
        <w:t xml:space="preserve"> group</w:t>
      </w:r>
      <w:r w:rsidR="005A6BE9">
        <w:rPr>
          <w:sz w:val="16"/>
          <w:szCs w:val="16"/>
        </w:rPr>
        <w:t xml:space="preserve"> skilled occupations</w:t>
      </w:r>
      <w:r w:rsidRPr="00864E4F">
        <w:rPr>
          <w:sz w:val="16"/>
          <w:szCs w:val="16"/>
        </w:rPr>
        <w:t xml:space="preserve"> to reflect shared requirements for occupationally related skills and knowledge.  They form the structure through which all technical education will now be delivered.</w:t>
      </w:r>
    </w:p>
    <w:p w14:paraId="57C0EF6D" w14:textId="77777777" w:rsidR="00E07209" w:rsidRDefault="00E07209">
      <w:pPr>
        <w:pStyle w:val="FootnoteText"/>
      </w:pPr>
    </w:p>
  </w:footnote>
  <w:footnote w:id="2">
    <w:p w14:paraId="1FAE12C6" w14:textId="77777777" w:rsidR="006E5B12" w:rsidRDefault="006E5B12" w:rsidP="006E5B12">
      <w:pPr>
        <w:pStyle w:val="FootnoteText"/>
      </w:pPr>
      <w:r>
        <w:rPr>
          <w:rStyle w:val="FootnoteReference"/>
        </w:rPr>
        <w:footnoteRef/>
      </w:r>
      <w:r>
        <w:t xml:space="preserve"> </w:t>
      </w:r>
      <w:r w:rsidRPr="006E5B12">
        <w:rPr>
          <w:rFonts w:cs="Arial"/>
          <w:color w:val="333E46"/>
          <w:sz w:val="18"/>
          <w:szCs w:val="18"/>
        </w:rPr>
        <w:t>A</w:t>
      </w:r>
      <w:r w:rsidRPr="00F362D0">
        <w:rPr>
          <w:rFonts w:cs="Arial"/>
          <w:color w:val="333E46"/>
          <w:sz w:val="18"/>
          <w:szCs w:val="18"/>
        </w:rPr>
        <w:t xml:space="preserve">n </w:t>
      </w:r>
      <w:r w:rsidR="006E7261">
        <w:rPr>
          <w:rFonts w:cs="Arial"/>
          <w:color w:val="333E46"/>
          <w:sz w:val="18"/>
          <w:szCs w:val="18"/>
        </w:rPr>
        <w:t xml:space="preserve">apprenticeship is an </w:t>
      </w:r>
      <w:r w:rsidR="00A51FC4">
        <w:rPr>
          <w:rFonts w:cs="Arial"/>
          <w:color w:val="333E46"/>
          <w:sz w:val="18"/>
          <w:szCs w:val="18"/>
        </w:rPr>
        <w:t xml:space="preserve">occupation </w:t>
      </w:r>
      <w:r w:rsidRPr="00A82576">
        <w:rPr>
          <w:rFonts w:cs="Arial"/>
          <w:color w:val="333E46"/>
          <w:sz w:val="18"/>
          <w:szCs w:val="18"/>
        </w:rPr>
        <w:t>with training. It enables someone to develop and demonstrate the knowledge, skills and behaviours they need to perform effectively in a particular occupation.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AB3"/>
    <w:multiLevelType w:val="hybridMultilevel"/>
    <w:tmpl w:val="B8066E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F76454"/>
    <w:multiLevelType w:val="hybridMultilevel"/>
    <w:tmpl w:val="6846B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46B40"/>
    <w:multiLevelType w:val="hybridMultilevel"/>
    <w:tmpl w:val="981E247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E5E300A"/>
    <w:multiLevelType w:val="hybridMultilevel"/>
    <w:tmpl w:val="3B127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248E9"/>
    <w:multiLevelType w:val="hybridMultilevel"/>
    <w:tmpl w:val="3ED85DEA"/>
    <w:lvl w:ilvl="0" w:tplc="08090001">
      <w:start w:val="1"/>
      <w:numFmt w:val="bullet"/>
      <w:lvlText w:val=""/>
      <w:lvlJc w:val="left"/>
      <w:pPr>
        <w:tabs>
          <w:tab w:val="num" w:pos="360"/>
        </w:tabs>
        <w:ind w:left="360" w:hanging="360"/>
      </w:pPr>
      <w:rPr>
        <w:rFonts w:ascii="Symbol" w:hAnsi="Symbol" w:hint="default"/>
      </w:rPr>
    </w:lvl>
    <w:lvl w:ilvl="1" w:tplc="7FF2E316">
      <w:start w:val="1"/>
      <w:numFmt w:val="decimal"/>
      <w:lvlText w:val="%2."/>
      <w:lvlJc w:val="left"/>
      <w:pPr>
        <w:tabs>
          <w:tab w:val="num" w:pos="1080"/>
        </w:tabs>
        <w:ind w:left="1080" w:hanging="360"/>
      </w:pPr>
    </w:lvl>
    <w:lvl w:ilvl="2" w:tplc="49AA891E" w:tentative="1">
      <w:start w:val="1"/>
      <w:numFmt w:val="decimal"/>
      <w:lvlText w:val="%3."/>
      <w:lvlJc w:val="left"/>
      <w:pPr>
        <w:tabs>
          <w:tab w:val="num" w:pos="1800"/>
        </w:tabs>
        <w:ind w:left="1800" w:hanging="360"/>
      </w:pPr>
    </w:lvl>
    <w:lvl w:ilvl="3" w:tplc="BF3E65B4" w:tentative="1">
      <w:start w:val="1"/>
      <w:numFmt w:val="decimal"/>
      <w:lvlText w:val="%4."/>
      <w:lvlJc w:val="left"/>
      <w:pPr>
        <w:tabs>
          <w:tab w:val="num" w:pos="2520"/>
        </w:tabs>
        <w:ind w:left="2520" w:hanging="360"/>
      </w:pPr>
    </w:lvl>
    <w:lvl w:ilvl="4" w:tplc="456231DE" w:tentative="1">
      <w:start w:val="1"/>
      <w:numFmt w:val="decimal"/>
      <w:lvlText w:val="%5."/>
      <w:lvlJc w:val="left"/>
      <w:pPr>
        <w:tabs>
          <w:tab w:val="num" w:pos="3240"/>
        </w:tabs>
        <w:ind w:left="3240" w:hanging="360"/>
      </w:pPr>
    </w:lvl>
    <w:lvl w:ilvl="5" w:tplc="79E0E492" w:tentative="1">
      <w:start w:val="1"/>
      <w:numFmt w:val="decimal"/>
      <w:lvlText w:val="%6."/>
      <w:lvlJc w:val="left"/>
      <w:pPr>
        <w:tabs>
          <w:tab w:val="num" w:pos="3960"/>
        </w:tabs>
        <w:ind w:left="3960" w:hanging="360"/>
      </w:pPr>
    </w:lvl>
    <w:lvl w:ilvl="6" w:tplc="52B20AC4" w:tentative="1">
      <w:start w:val="1"/>
      <w:numFmt w:val="decimal"/>
      <w:lvlText w:val="%7."/>
      <w:lvlJc w:val="left"/>
      <w:pPr>
        <w:tabs>
          <w:tab w:val="num" w:pos="4680"/>
        </w:tabs>
        <w:ind w:left="4680" w:hanging="360"/>
      </w:pPr>
    </w:lvl>
    <w:lvl w:ilvl="7" w:tplc="75162D16" w:tentative="1">
      <w:start w:val="1"/>
      <w:numFmt w:val="decimal"/>
      <w:lvlText w:val="%8."/>
      <w:lvlJc w:val="left"/>
      <w:pPr>
        <w:tabs>
          <w:tab w:val="num" w:pos="5400"/>
        </w:tabs>
        <w:ind w:left="5400" w:hanging="360"/>
      </w:pPr>
    </w:lvl>
    <w:lvl w:ilvl="8" w:tplc="0AD4C864" w:tentative="1">
      <w:start w:val="1"/>
      <w:numFmt w:val="decimal"/>
      <w:lvlText w:val="%9."/>
      <w:lvlJc w:val="left"/>
      <w:pPr>
        <w:tabs>
          <w:tab w:val="num" w:pos="6120"/>
        </w:tabs>
        <w:ind w:left="6120" w:hanging="360"/>
      </w:pPr>
    </w:lvl>
  </w:abstractNum>
  <w:abstractNum w:abstractNumId="5" w15:restartNumberingAfterBreak="0">
    <w:nsid w:val="3B3940AC"/>
    <w:multiLevelType w:val="hybridMultilevel"/>
    <w:tmpl w:val="8AFC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E97D34"/>
    <w:multiLevelType w:val="hybridMultilevel"/>
    <w:tmpl w:val="F7ECD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324D86"/>
    <w:multiLevelType w:val="hybridMultilevel"/>
    <w:tmpl w:val="8924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84371C"/>
    <w:multiLevelType w:val="hybridMultilevel"/>
    <w:tmpl w:val="9D8EC3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2B502A"/>
    <w:multiLevelType w:val="hybridMultilevel"/>
    <w:tmpl w:val="1D026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8B3116"/>
    <w:multiLevelType w:val="hybridMultilevel"/>
    <w:tmpl w:val="98EC31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507D0A"/>
    <w:multiLevelType w:val="hybridMultilevel"/>
    <w:tmpl w:val="7E02B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9C03E1"/>
    <w:multiLevelType w:val="hybridMultilevel"/>
    <w:tmpl w:val="9630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DF6242"/>
    <w:multiLevelType w:val="hybridMultilevel"/>
    <w:tmpl w:val="D3306B48"/>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FB28E1"/>
    <w:multiLevelType w:val="hybridMultilevel"/>
    <w:tmpl w:val="D0DAF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6"/>
  </w:num>
  <w:num w:numId="4">
    <w:abstractNumId w:val="14"/>
  </w:num>
  <w:num w:numId="5">
    <w:abstractNumId w:val="2"/>
  </w:num>
  <w:num w:numId="6">
    <w:abstractNumId w:val="12"/>
  </w:num>
  <w:num w:numId="7">
    <w:abstractNumId w:val="4"/>
  </w:num>
  <w:num w:numId="8">
    <w:abstractNumId w:val="13"/>
  </w:num>
  <w:num w:numId="9">
    <w:abstractNumId w:val="3"/>
  </w:num>
  <w:num w:numId="10">
    <w:abstractNumId w:val="10"/>
  </w:num>
  <w:num w:numId="11">
    <w:abstractNumId w:val="5"/>
  </w:num>
  <w:num w:numId="12">
    <w:abstractNumId w:val="7"/>
  </w:num>
  <w:num w:numId="13">
    <w:abstractNumId w:val="0"/>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9A"/>
    <w:rsid w:val="000161D2"/>
    <w:rsid w:val="00035CA7"/>
    <w:rsid w:val="00040271"/>
    <w:rsid w:val="0007026F"/>
    <w:rsid w:val="00072054"/>
    <w:rsid w:val="00086969"/>
    <w:rsid w:val="000B0D40"/>
    <w:rsid w:val="000B4910"/>
    <w:rsid w:val="000C0CDE"/>
    <w:rsid w:val="000C1240"/>
    <w:rsid w:val="000E0BC6"/>
    <w:rsid w:val="000F1E31"/>
    <w:rsid w:val="000F578A"/>
    <w:rsid w:val="00122646"/>
    <w:rsid w:val="00125B38"/>
    <w:rsid w:val="00146D9D"/>
    <w:rsid w:val="001472DB"/>
    <w:rsid w:val="00167E9A"/>
    <w:rsid w:val="0017449C"/>
    <w:rsid w:val="001A034C"/>
    <w:rsid w:val="001D3AFB"/>
    <w:rsid w:val="001F6FFE"/>
    <w:rsid w:val="00200E35"/>
    <w:rsid w:val="002031C6"/>
    <w:rsid w:val="00205D37"/>
    <w:rsid w:val="00234721"/>
    <w:rsid w:val="00256833"/>
    <w:rsid w:val="00267D4C"/>
    <w:rsid w:val="00271F67"/>
    <w:rsid w:val="00272377"/>
    <w:rsid w:val="00272580"/>
    <w:rsid w:val="00291246"/>
    <w:rsid w:val="00292356"/>
    <w:rsid w:val="002C5CA2"/>
    <w:rsid w:val="002D4E9C"/>
    <w:rsid w:val="002D60B8"/>
    <w:rsid w:val="002F3256"/>
    <w:rsid w:val="002F71EE"/>
    <w:rsid w:val="00305BAC"/>
    <w:rsid w:val="00345886"/>
    <w:rsid w:val="00365266"/>
    <w:rsid w:val="00366347"/>
    <w:rsid w:val="003861B3"/>
    <w:rsid w:val="00387196"/>
    <w:rsid w:val="003A59FC"/>
    <w:rsid w:val="003B3F7B"/>
    <w:rsid w:val="003E5515"/>
    <w:rsid w:val="003F2A66"/>
    <w:rsid w:val="00402442"/>
    <w:rsid w:val="00447534"/>
    <w:rsid w:val="00452053"/>
    <w:rsid w:val="00457AB2"/>
    <w:rsid w:val="00482106"/>
    <w:rsid w:val="00492AB2"/>
    <w:rsid w:val="00493708"/>
    <w:rsid w:val="00497B25"/>
    <w:rsid w:val="004B4D58"/>
    <w:rsid w:val="004C2652"/>
    <w:rsid w:val="004C2BCA"/>
    <w:rsid w:val="004C3C31"/>
    <w:rsid w:val="004F4991"/>
    <w:rsid w:val="004F4D7F"/>
    <w:rsid w:val="00514CBC"/>
    <w:rsid w:val="00550C97"/>
    <w:rsid w:val="00582981"/>
    <w:rsid w:val="005A0B8E"/>
    <w:rsid w:val="005A2CF4"/>
    <w:rsid w:val="005A3AFD"/>
    <w:rsid w:val="005A6BE9"/>
    <w:rsid w:val="005B1E80"/>
    <w:rsid w:val="005B34D0"/>
    <w:rsid w:val="005B4C97"/>
    <w:rsid w:val="005C2D4E"/>
    <w:rsid w:val="005D21BC"/>
    <w:rsid w:val="005E01CC"/>
    <w:rsid w:val="005E7652"/>
    <w:rsid w:val="005F764B"/>
    <w:rsid w:val="00607D6E"/>
    <w:rsid w:val="00656B4D"/>
    <w:rsid w:val="00696B38"/>
    <w:rsid w:val="006A1E85"/>
    <w:rsid w:val="006A79F8"/>
    <w:rsid w:val="006B685C"/>
    <w:rsid w:val="006D26EA"/>
    <w:rsid w:val="006E5B12"/>
    <w:rsid w:val="006E7261"/>
    <w:rsid w:val="006F0B1A"/>
    <w:rsid w:val="006F30C7"/>
    <w:rsid w:val="006F46C8"/>
    <w:rsid w:val="007239F5"/>
    <w:rsid w:val="007358A4"/>
    <w:rsid w:val="00743A7D"/>
    <w:rsid w:val="00747FA0"/>
    <w:rsid w:val="007549ED"/>
    <w:rsid w:val="007579F4"/>
    <w:rsid w:val="00767040"/>
    <w:rsid w:val="00773521"/>
    <w:rsid w:val="0079502B"/>
    <w:rsid w:val="007951AC"/>
    <w:rsid w:val="007A2FD8"/>
    <w:rsid w:val="007B6028"/>
    <w:rsid w:val="007D6F1A"/>
    <w:rsid w:val="007F0C6D"/>
    <w:rsid w:val="00805966"/>
    <w:rsid w:val="00811D00"/>
    <w:rsid w:val="00832FBD"/>
    <w:rsid w:val="00845BC2"/>
    <w:rsid w:val="00864E4F"/>
    <w:rsid w:val="00865BB4"/>
    <w:rsid w:val="0087663C"/>
    <w:rsid w:val="00886271"/>
    <w:rsid w:val="0089001B"/>
    <w:rsid w:val="008B7237"/>
    <w:rsid w:val="008F660F"/>
    <w:rsid w:val="0090203A"/>
    <w:rsid w:val="0090336B"/>
    <w:rsid w:val="00917AAD"/>
    <w:rsid w:val="00936812"/>
    <w:rsid w:val="00955C08"/>
    <w:rsid w:val="00961B91"/>
    <w:rsid w:val="00976FEA"/>
    <w:rsid w:val="00981977"/>
    <w:rsid w:val="0098629B"/>
    <w:rsid w:val="009A4394"/>
    <w:rsid w:val="009B7254"/>
    <w:rsid w:val="009C0368"/>
    <w:rsid w:val="009C3492"/>
    <w:rsid w:val="009D386C"/>
    <w:rsid w:val="009D40DA"/>
    <w:rsid w:val="00A131FA"/>
    <w:rsid w:val="00A51FC4"/>
    <w:rsid w:val="00A53A65"/>
    <w:rsid w:val="00A61968"/>
    <w:rsid w:val="00AA76E4"/>
    <w:rsid w:val="00AC6E71"/>
    <w:rsid w:val="00AD2B5E"/>
    <w:rsid w:val="00B00B89"/>
    <w:rsid w:val="00B121FD"/>
    <w:rsid w:val="00B15745"/>
    <w:rsid w:val="00B2105E"/>
    <w:rsid w:val="00B4315B"/>
    <w:rsid w:val="00B55786"/>
    <w:rsid w:val="00B63641"/>
    <w:rsid w:val="00B76B41"/>
    <w:rsid w:val="00B82AE1"/>
    <w:rsid w:val="00B956FD"/>
    <w:rsid w:val="00B974F5"/>
    <w:rsid w:val="00BB3CCB"/>
    <w:rsid w:val="00BC0664"/>
    <w:rsid w:val="00BC16E6"/>
    <w:rsid w:val="00BD2BFD"/>
    <w:rsid w:val="00BD4B49"/>
    <w:rsid w:val="00BE655A"/>
    <w:rsid w:val="00C046BF"/>
    <w:rsid w:val="00C10DFB"/>
    <w:rsid w:val="00C11B84"/>
    <w:rsid w:val="00C15265"/>
    <w:rsid w:val="00C60F2E"/>
    <w:rsid w:val="00C94B4B"/>
    <w:rsid w:val="00CA057E"/>
    <w:rsid w:val="00CA6676"/>
    <w:rsid w:val="00CB24B8"/>
    <w:rsid w:val="00CB55F6"/>
    <w:rsid w:val="00CC3463"/>
    <w:rsid w:val="00CD2333"/>
    <w:rsid w:val="00CE62EF"/>
    <w:rsid w:val="00CF57FA"/>
    <w:rsid w:val="00D5648D"/>
    <w:rsid w:val="00D62C70"/>
    <w:rsid w:val="00D70025"/>
    <w:rsid w:val="00D77B92"/>
    <w:rsid w:val="00D839C6"/>
    <w:rsid w:val="00DA7F0C"/>
    <w:rsid w:val="00E07209"/>
    <w:rsid w:val="00E106B3"/>
    <w:rsid w:val="00E12011"/>
    <w:rsid w:val="00E25EEF"/>
    <w:rsid w:val="00E32A70"/>
    <w:rsid w:val="00E454D5"/>
    <w:rsid w:val="00E63C58"/>
    <w:rsid w:val="00E735E5"/>
    <w:rsid w:val="00E9495F"/>
    <w:rsid w:val="00EA3196"/>
    <w:rsid w:val="00EB24C6"/>
    <w:rsid w:val="00EB2A8E"/>
    <w:rsid w:val="00EC0B18"/>
    <w:rsid w:val="00EC101B"/>
    <w:rsid w:val="00EC66CC"/>
    <w:rsid w:val="00EF55E6"/>
    <w:rsid w:val="00EF59F9"/>
    <w:rsid w:val="00EF5CB2"/>
    <w:rsid w:val="00F02C57"/>
    <w:rsid w:val="00F10CAC"/>
    <w:rsid w:val="00F127E4"/>
    <w:rsid w:val="00F362D0"/>
    <w:rsid w:val="00F57556"/>
    <w:rsid w:val="00F90435"/>
    <w:rsid w:val="00FD311A"/>
    <w:rsid w:val="00FF2CCF"/>
    <w:rsid w:val="00FF5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F02BE"/>
  <w15:chartTrackingRefBased/>
  <w15:docId w15:val="{841C5869-C361-4FBB-821D-3B954B52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0C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C11B84"/>
    <w:pPr>
      <w:keepNext/>
      <w:spacing w:before="480" w:after="240" w:line="240" w:lineRule="auto"/>
      <w:outlineLvl w:val="1"/>
    </w:pPr>
    <w:rPr>
      <w:rFonts w:ascii="Arial" w:eastAsia="Times New Roman" w:hAnsi="Arial" w:cs="Times New Roman"/>
      <w:b/>
      <w:color w:val="104F75"/>
      <w:sz w:val="32"/>
      <w:szCs w:val="32"/>
      <w:lang w:eastAsia="en-GB"/>
    </w:rPr>
  </w:style>
  <w:style w:type="paragraph" w:styleId="Heading3">
    <w:name w:val="heading 3"/>
    <w:basedOn w:val="Normal"/>
    <w:next w:val="Normal"/>
    <w:link w:val="Heading3Char"/>
    <w:uiPriority w:val="9"/>
    <w:unhideWhenUsed/>
    <w:qFormat/>
    <w:rsid w:val="000C0C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CB55F6"/>
    <w:pPr>
      <w:ind w:left="720"/>
      <w:contextualSpacing/>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CB24B8"/>
  </w:style>
  <w:style w:type="paragraph" w:styleId="FootnoteText">
    <w:name w:val="footnote text"/>
    <w:aliases w:val="Footnote Text Arial,Footnote Text Char Char,Footnote Text Char1 Char Char,Footnote Text Char Char Char Char,Footnote Text Char1 Char,Footnote Text Char Char Char,Footnote Text Char Char Char Char Char Char Char Char,fn"/>
    <w:basedOn w:val="Normal"/>
    <w:link w:val="FootnoteTextChar"/>
    <w:uiPriority w:val="99"/>
    <w:rsid w:val="00CB24B8"/>
    <w:pPr>
      <w:spacing w:after="60" w:line="240" w:lineRule="auto"/>
    </w:pPr>
    <w:rPr>
      <w:rFonts w:ascii="Arial" w:eastAsia="Times New Roman" w:hAnsi="Arial" w:cs="Times New Roman"/>
      <w:sz w:val="20"/>
      <w:szCs w:val="20"/>
      <w:lang w:eastAsia="en-GB"/>
    </w:rPr>
  </w:style>
  <w:style w:type="character" w:customStyle="1" w:styleId="FootnoteTextChar">
    <w:name w:val="Footnote Text Char"/>
    <w:aliases w:val="Footnote Text Arial Char,Footnote Text Char Char Char1,Footnote Text Char1 Char Char Char,Footnote Text Char Char Char Char Char,Footnote Text Char1 Char Char1,Footnote Text Char Char Char Char1,fn Char"/>
    <w:basedOn w:val="DefaultParagraphFont"/>
    <w:link w:val="FootnoteText"/>
    <w:uiPriority w:val="99"/>
    <w:rsid w:val="00CB24B8"/>
    <w:rPr>
      <w:rFonts w:ascii="Arial" w:eastAsia="Times New Roman" w:hAnsi="Arial" w:cs="Times New Roman"/>
      <w:sz w:val="20"/>
      <w:szCs w:val="20"/>
      <w:lang w:eastAsia="en-GB"/>
    </w:rPr>
  </w:style>
  <w:style w:type="character" w:styleId="FootnoteReference">
    <w:name w:val="footnote reference"/>
    <w:aliases w:val="SUPERS,Footnote symbol,Footnote reference number,Times 10 Point,Exposant 3 Point,Ref,de nota al pie,note TESI,EN Footnote Reference,stylish,*UKCES Footnote Reference"/>
    <w:uiPriority w:val="99"/>
    <w:rsid w:val="00CB24B8"/>
    <w:rPr>
      <w:rFonts w:cs="Times New Roman"/>
      <w:vertAlign w:val="superscript"/>
    </w:rPr>
  </w:style>
  <w:style w:type="paragraph" w:customStyle="1" w:styleId="DeptBullets">
    <w:name w:val="DeptBullets"/>
    <w:basedOn w:val="Normal"/>
    <w:rsid w:val="00CB24B8"/>
    <w:pPr>
      <w:widowControl w:val="0"/>
      <w:suppressAutoHyphens/>
      <w:spacing w:after="240" w:line="240" w:lineRule="auto"/>
    </w:pPr>
    <w:rPr>
      <w:rFonts w:ascii="Arial" w:eastAsia="Times New Roman" w:hAnsi="Arial" w:cs="Times New Roman"/>
      <w:kern w:val="2"/>
      <w:sz w:val="24"/>
      <w:szCs w:val="20"/>
      <w:lang w:eastAsia="ar-SA"/>
    </w:rPr>
  </w:style>
  <w:style w:type="character" w:styleId="Hyperlink">
    <w:name w:val="Hyperlink"/>
    <w:basedOn w:val="DefaultParagraphFont"/>
    <w:uiPriority w:val="99"/>
    <w:unhideWhenUsed/>
    <w:rsid w:val="00CB24B8"/>
    <w:rPr>
      <w:color w:val="0563C1" w:themeColor="hyperlink"/>
      <w:u w:val="single"/>
    </w:rPr>
  </w:style>
  <w:style w:type="character" w:styleId="FollowedHyperlink">
    <w:name w:val="FollowedHyperlink"/>
    <w:basedOn w:val="DefaultParagraphFont"/>
    <w:uiPriority w:val="99"/>
    <w:semiHidden/>
    <w:unhideWhenUsed/>
    <w:rsid w:val="00CB24B8"/>
    <w:rPr>
      <w:color w:val="954F72" w:themeColor="followedHyperlink"/>
      <w:u w:val="single"/>
    </w:rPr>
  </w:style>
  <w:style w:type="character" w:styleId="CommentReference">
    <w:name w:val="annotation reference"/>
    <w:basedOn w:val="DefaultParagraphFont"/>
    <w:uiPriority w:val="99"/>
    <w:semiHidden/>
    <w:unhideWhenUsed/>
    <w:rsid w:val="00AC6E71"/>
    <w:rPr>
      <w:sz w:val="16"/>
      <w:szCs w:val="16"/>
    </w:rPr>
  </w:style>
  <w:style w:type="paragraph" w:styleId="CommentText">
    <w:name w:val="annotation text"/>
    <w:basedOn w:val="Normal"/>
    <w:link w:val="CommentTextChar"/>
    <w:uiPriority w:val="99"/>
    <w:semiHidden/>
    <w:unhideWhenUsed/>
    <w:rsid w:val="00AC6E71"/>
    <w:pPr>
      <w:spacing w:line="240" w:lineRule="auto"/>
    </w:pPr>
    <w:rPr>
      <w:sz w:val="20"/>
      <w:szCs w:val="20"/>
    </w:rPr>
  </w:style>
  <w:style w:type="character" w:customStyle="1" w:styleId="CommentTextChar">
    <w:name w:val="Comment Text Char"/>
    <w:basedOn w:val="DefaultParagraphFont"/>
    <w:link w:val="CommentText"/>
    <w:uiPriority w:val="99"/>
    <w:semiHidden/>
    <w:rsid w:val="00AC6E71"/>
    <w:rPr>
      <w:sz w:val="20"/>
      <w:szCs w:val="20"/>
    </w:rPr>
  </w:style>
  <w:style w:type="paragraph" w:styleId="CommentSubject">
    <w:name w:val="annotation subject"/>
    <w:basedOn w:val="CommentText"/>
    <w:next w:val="CommentText"/>
    <w:link w:val="CommentSubjectChar"/>
    <w:uiPriority w:val="99"/>
    <w:semiHidden/>
    <w:unhideWhenUsed/>
    <w:rsid w:val="00AC6E71"/>
    <w:rPr>
      <w:b/>
      <w:bCs/>
    </w:rPr>
  </w:style>
  <w:style w:type="character" w:customStyle="1" w:styleId="CommentSubjectChar">
    <w:name w:val="Comment Subject Char"/>
    <w:basedOn w:val="CommentTextChar"/>
    <w:link w:val="CommentSubject"/>
    <w:uiPriority w:val="99"/>
    <w:semiHidden/>
    <w:rsid w:val="00AC6E71"/>
    <w:rPr>
      <w:b/>
      <w:bCs/>
      <w:sz w:val="20"/>
      <w:szCs w:val="20"/>
    </w:rPr>
  </w:style>
  <w:style w:type="paragraph" w:styleId="BalloonText">
    <w:name w:val="Balloon Text"/>
    <w:basedOn w:val="Normal"/>
    <w:link w:val="BalloonTextChar"/>
    <w:uiPriority w:val="99"/>
    <w:semiHidden/>
    <w:unhideWhenUsed/>
    <w:rsid w:val="00AC6E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E71"/>
    <w:rPr>
      <w:rFonts w:ascii="Segoe UI" w:hAnsi="Segoe UI" w:cs="Segoe UI"/>
      <w:sz w:val="18"/>
      <w:szCs w:val="18"/>
    </w:rPr>
  </w:style>
  <w:style w:type="paragraph" w:customStyle="1" w:styleId="TitleText">
    <w:name w:val="TitleText"/>
    <w:basedOn w:val="Normal"/>
    <w:link w:val="TitleTextChar"/>
    <w:unhideWhenUsed/>
    <w:qFormat/>
    <w:rsid w:val="006F46C8"/>
    <w:pPr>
      <w:spacing w:before="3600" w:after="240" w:line="240" w:lineRule="auto"/>
    </w:pPr>
    <w:rPr>
      <w:rFonts w:ascii="Arial" w:eastAsia="Times New Roman" w:hAnsi="Arial" w:cs="Arial"/>
      <w:b/>
      <w:color w:val="104F75"/>
      <w:sz w:val="92"/>
      <w:szCs w:val="92"/>
      <w:lang w:eastAsia="en-GB"/>
    </w:rPr>
  </w:style>
  <w:style w:type="character" w:customStyle="1" w:styleId="TitleTextChar">
    <w:name w:val="TitleText Char"/>
    <w:link w:val="TitleText"/>
    <w:rsid w:val="006F46C8"/>
    <w:rPr>
      <w:rFonts w:ascii="Arial" w:eastAsia="Times New Roman" w:hAnsi="Arial" w:cs="Arial"/>
      <w:b/>
      <w:color w:val="104F75"/>
      <w:sz w:val="92"/>
      <w:szCs w:val="92"/>
      <w:lang w:eastAsia="en-GB"/>
    </w:rPr>
  </w:style>
  <w:style w:type="character" w:customStyle="1" w:styleId="Heading2Char">
    <w:name w:val="Heading 2 Char"/>
    <w:basedOn w:val="DefaultParagraphFont"/>
    <w:link w:val="Heading2"/>
    <w:rsid w:val="00C11B84"/>
    <w:rPr>
      <w:rFonts w:ascii="Arial" w:eastAsia="Times New Roman" w:hAnsi="Arial" w:cs="Times New Roman"/>
      <w:b/>
      <w:color w:val="104F75"/>
      <w:sz w:val="32"/>
      <w:szCs w:val="32"/>
      <w:lang w:eastAsia="en-GB"/>
    </w:rPr>
  </w:style>
  <w:style w:type="paragraph" w:styleId="Revision">
    <w:name w:val="Revision"/>
    <w:hidden/>
    <w:uiPriority w:val="99"/>
    <w:semiHidden/>
    <w:rsid w:val="00976FEA"/>
    <w:pPr>
      <w:spacing w:after="0" w:line="240" w:lineRule="auto"/>
    </w:pPr>
  </w:style>
  <w:style w:type="paragraph" w:styleId="Header">
    <w:name w:val="header"/>
    <w:basedOn w:val="Normal"/>
    <w:link w:val="HeaderChar"/>
    <w:uiPriority w:val="99"/>
    <w:unhideWhenUsed/>
    <w:rsid w:val="003663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347"/>
  </w:style>
  <w:style w:type="paragraph" w:styleId="Footer">
    <w:name w:val="footer"/>
    <w:basedOn w:val="Normal"/>
    <w:link w:val="FooterChar"/>
    <w:uiPriority w:val="99"/>
    <w:unhideWhenUsed/>
    <w:rsid w:val="003663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347"/>
  </w:style>
  <w:style w:type="character" w:customStyle="1" w:styleId="Heading1Char">
    <w:name w:val="Heading 1 Char"/>
    <w:basedOn w:val="DefaultParagraphFont"/>
    <w:link w:val="Heading1"/>
    <w:uiPriority w:val="9"/>
    <w:rsid w:val="000C0CD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C0CDE"/>
    <w:pPr>
      <w:outlineLvl w:val="9"/>
    </w:pPr>
    <w:rPr>
      <w:lang w:val="en-US"/>
    </w:rPr>
  </w:style>
  <w:style w:type="paragraph" w:styleId="TOC2">
    <w:name w:val="toc 2"/>
    <w:basedOn w:val="Normal"/>
    <w:next w:val="Normal"/>
    <w:autoRedefine/>
    <w:uiPriority w:val="39"/>
    <w:unhideWhenUsed/>
    <w:rsid w:val="000C0CDE"/>
    <w:pPr>
      <w:spacing w:after="100"/>
      <w:ind w:left="220"/>
    </w:pPr>
  </w:style>
  <w:style w:type="character" w:customStyle="1" w:styleId="Heading3Char">
    <w:name w:val="Heading 3 Char"/>
    <w:basedOn w:val="DefaultParagraphFont"/>
    <w:link w:val="Heading3"/>
    <w:uiPriority w:val="9"/>
    <w:rsid w:val="000C0CDE"/>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0C0CD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10071">
      <w:bodyDiv w:val="1"/>
      <w:marLeft w:val="0"/>
      <w:marRight w:val="0"/>
      <w:marTop w:val="0"/>
      <w:marBottom w:val="0"/>
      <w:divBdr>
        <w:top w:val="none" w:sz="0" w:space="0" w:color="auto"/>
        <w:left w:val="none" w:sz="0" w:space="0" w:color="auto"/>
        <w:bottom w:val="none" w:sz="0" w:space="0" w:color="auto"/>
        <w:right w:val="none" w:sz="0" w:space="0" w:color="auto"/>
      </w:divBdr>
    </w:div>
    <w:div w:id="33858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uploads/system/uploads/attachment_data/file/536046/Report_of_the_Independent_Panel_on_Technical_Education.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stituteforapprenticeships.org/" TargetMode="External"/><Relationship Id="rId17" Type="http://schemas.openxmlformats.org/officeDocument/2006/relationships/hyperlink" Target="mailto:laurie.klimowich@education.gov.uk" TargetMode="External"/><Relationship Id="rId2" Type="http://schemas.openxmlformats.org/officeDocument/2006/relationships/numbering" Target="numbering.xml"/><Relationship Id="rId16" Type="http://schemas.openxmlformats.org/officeDocument/2006/relationships/hyperlink" Target="https://www.instituteforapprenticeships.org/apprenticeship-standard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education.gov.uk/technical-education/implementation-of-t-level-programmes/supporting_documents/T%20level%20consultation.pdf" TargetMode="External"/><Relationship Id="rId5" Type="http://schemas.openxmlformats.org/officeDocument/2006/relationships/webSettings" Target="webSettings.xml"/><Relationship Id="rId15" Type="http://schemas.openxmlformats.org/officeDocument/2006/relationships/hyperlink" Target="https://www.instituteforapprenticeships.org/developing-apprenticeships/how-it-works/" TargetMode="External"/><Relationship Id="rId10" Type="http://schemas.openxmlformats.org/officeDocument/2006/relationships/hyperlink" Target="https://www.gov.uk/government/publications/post-16-skills-plan-and-independent-report-on-technical-educat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uk/government/publications/post-16-skills-plan-and-independent-report-on-technical-education" TargetMode="External"/><Relationship Id="rId14" Type="http://schemas.openxmlformats.org/officeDocument/2006/relationships/image" Target="media/image2.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B0A83-ABFF-4B8C-9EF2-7521DE19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Pages>
  <Words>2526</Words>
  <Characters>14401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KLIMOWICH, Laurie</dc:creator>
  <cp:keywords/>
  <dc:description/>
  <cp:lastModifiedBy>HICKEY, Edward</cp:lastModifiedBy>
  <cp:revision>5</cp:revision>
  <cp:lastPrinted>2017-11-27T14:11:00Z</cp:lastPrinted>
  <dcterms:created xsi:type="dcterms:W3CDTF">2017-12-13T14:30:00Z</dcterms:created>
  <dcterms:modified xsi:type="dcterms:W3CDTF">2017-12-13T15:38:00Z</dcterms:modified>
</cp:coreProperties>
</file>